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11" w:rsidRDefault="0036182D">
      <w:pPr>
        <w:rPr>
          <w:rFonts w:ascii="Arial" w:hAnsi="Arial" w:cs="Arial"/>
          <w:color w:val="0000FF"/>
        </w:rPr>
      </w:pPr>
      <w:r>
        <w:rPr>
          <w:rFonts w:ascii="Arial" w:hAnsi="Arial" w:cs="Arial"/>
          <w:noProof/>
          <w:color w:val="0000FF"/>
        </w:rPr>
        <w:drawing>
          <wp:anchor distT="0" distB="0" distL="114300" distR="114300" simplePos="0" relativeHeight="251658240" behindDoc="1" locked="0" layoutInCell="1" allowOverlap="1" wp14:anchorId="47B1CE9E" wp14:editId="0B505E11">
            <wp:simplePos x="0" y="0"/>
            <wp:positionH relativeFrom="column">
              <wp:posOffset>0</wp:posOffset>
            </wp:positionH>
            <wp:positionV relativeFrom="paragraph">
              <wp:posOffset>104775</wp:posOffset>
            </wp:positionV>
            <wp:extent cx="1428750" cy="1428750"/>
            <wp:effectExtent l="19050" t="0" r="0" b="0"/>
            <wp:wrapTight wrapText="bothSides">
              <wp:wrapPolygon edited="0">
                <wp:start x="-288" y="0"/>
                <wp:lineTo x="-288" y="21312"/>
                <wp:lineTo x="21600" y="21312"/>
                <wp:lineTo x="21600" y="0"/>
                <wp:lineTo x="-288" y="0"/>
              </wp:wrapPolygon>
            </wp:wrapTight>
            <wp:docPr id="21" name="Picture 2" descr="Seal_US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US_DOT"/>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5413E5">
        <w:rPr>
          <w:rFonts w:ascii="Arial" w:hAnsi="Arial" w:cs="Arial"/>
          <w:color w:val="0000FF"/>
        </w:rPr>
        <w:tab/>
      </w:r>
      <w:r w:rsidR="005413E5">
        <w:rPr>
          <w:rFonts w:ascii="Arial" w:hAnsi="Arial" w:cs="Arial"/>
          <w:color w:val="0000FF"/>
        </w:rPr>
        <w:tab/>
      </w:r>
      <w:r w:rsidR="005413E5">
        <w:rPr>
          <w:rFonts w:ascii="Arial" w:hAnsi="Arial" w:cs="Arial"/>
          <w:color w:val="0000FF"/>
        </w:rPr>
        <w:tab/>
      </w:r>
      <w:r w:rsidR="005413E5">
        <w:rPr>
          <w:rFonts w:ascii="Arial" w:hAnsi="Arial" w:cs="Arial"/>
          <w:color w:val="0000FF"/>
        </w:rPr>
        <w:tab/>
      </w:r>
      <w:r w:rsidR="005413E5">
        <w:rPr>
          <w:rFonts w:ascii="Arial" w:hAnsi="Arial" w:cs="Arial"/>
          <w:color w:val="0000FF"/>
        </w:rPr>
        <w:tab/>
      </w:r>
      <w:r w:rsidR="005413E5">
        <w:rPr>
          <w:rFonts w:ascii="Arial" w:hAnsi="Arial" w:cs="Arial"/>
          <w:color w:val="0000FF"/>
        </w:rPr>
        <w:tab/>
      </w:r>
    </w:p>
    <w:p w:rsidR="001A1911" w:rsidRDefault="001A1911">
      <w:pPr>
        <w:rPr>
          <w:rFonts w:ascii="Arial" w:hAnsi="Arial" w:cs="Arial"/>
          <w:color w:val="0000FF"/>
        </w:rPr>
      </w:pPr>
    </w:p>
    <w:p w:rsidR="0008320D" w:rsidRDefault="001E514F">
      <w:pPr>
        <w:rPr>
          <w:rFonts w:ascii="Arial" w:hAnsi="Arial" w:cs="Arial"/>
          <w:color w:val="0000FF"/>
        </w:rPr>
      </w:pPr>
      <w:r>
        <w:rPr>
          <w:rFonts w:ascii="Arial" w:hAnsi="Arial" w:cs="Arial"/>
          <w:noProof/>
          <w:color w:val="0000FF"/>
        </w:rPr>
        <mc:AlternateContent>
          <mc:Choice Requires="wps">
            <w:drawing>
              <wp:anchor distT="0" distB="0" distL="114300" distR="114300" simplePos="0" relativeHeight="251657216" behindDoc="0" locked="0" layoutInCell="1" allowOverlap="1" wp14:anchorId="25355D69" wp14:editId="0B4D5792">
                <wp:simplePos x="0" y="0"/>
                <wp:positionH relativeFrom="column">
                  <wp:posOffset>1390650</wp:posOffset>
                </wp:positionH>
                <wp:positionV relativeFrom="paragraph">
                  <wp:posOffset>49530</wp:posOffset>
                </wp:positionV>
                <wp:extent cx="2628900" cy="12573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7B6" w:rsidRPr="005413E5" w:rsidRDefault="004B07B6" w:rsidP="005413E5">
                            <w:pPr>
                              <w:jc w:val="right"/>
                              <w:rPr>
                                <w:rFonts w:ascii="Arial" w:hAnsi="Arial" w:cs="Arial"/>
                                <w:b/>
                                <w:color w:val="0000FF"/>
                                <w:sz w:val="20"/>
                                <w:szCs w:val="20"/>
                              </w:rPr>
                            </w:pPr>
                            <w:r w:rsidRPr="005413E5">
                              <w:rPr>
                                <w:rFonts w:ascii="Arial" w:hAnsi="Arial" w:cs="Arial"/>
                                <w:b/>
                                <w:color w:val="0000FF"/>
                                <w:sz w:val="20"/>
                                <w:szCs w:val="20"/>
                              </w:rPr>
                              <w:t>U.S</w:t>
                            </w:r>
                            <w:r>
                              <w:rPr>
                                <w:rFonts w:ascii="Arial" w:hAnsi="Arial" w:cs="Arial"/>
                                <w:b/>
                                <w:color w:val="0000FF"/>
                                <w:sz w:val="20"/>
                                <w:szCs w:val="20"/>
                              </w:rPr>
                              <w:t>.</w:t>
                            </w:r>
                            <w:r w:rsidRPr="005413E5">
                              <w:rPr>
                                <w:rFonts w:ascii="Arial" w:hAnsi="Arial" w:cs="Arial"/>
                                <w:b/>
                                <w:color w:val="0000FF"/>
                                <w:sz w:val="20"/>
                                <w:szCs w:val="20"/>
                              </w:rPr>
                              <w:t xml:space="preserve"> Department of Transportation</w:t>
                            </w:r>
                          </w:p>
                          <w:p w:rsidR="004B07B6" w:rsidRPr="005413E5" w:rsidRDefault="004B07B6" w:rsidP="005413E5">
                            <w:pPr>
                              <w:jc w:val="right"/>
                              <w:rPr>
                                <w:rFonts w:ascii="Arial" w:hAnsi="Arial" w:cs="Arial"/>
                                <w:b/>
                                <w:color w:val="0000FF"/>
                                <w:sz w:val="20"/>
                                <w:szCs w:val="20"/>
                              </w:rPr>
                            </w:pPr>
                            <w:r w:rsidRPr="005413E5">
                              <w:rPr>
                                <w:rFonts w:ascii="Arial" w:hAnsi="Arial" w:cs="Arial"/>
                                <w:b/>
                                <w:color w:val="0000FF"/>
                                <w:sz w:val="20"/>
                                <w:szCs w:val="20"/>
                              </w:rPr>
                              <w:t>Office of Public Affairs</w:t>
                            </w:r>
                          </w:p>
                          <w:p w:rsidR="004B07B6" w:rsidRPr="005413E5" w:rsidRDefault="004B07B6" w:rsidP="005413E5">
                            <w:pPr>
                              <w:jc w:val="right"/>
                              <w:rPr>
                                <w:rFonts w:ascii="Arial" w:hAnsi="Arial" w:cs="Arial"/>
                                <w:b/>
                                <w:color w:val="0000FF"/>
                                <w:sz w:val="20"/>
                                <w:szCs w:val="20"/>
                              </w:rPr>
                            </w:pPr>
                            <w:r>
                              <w:rPr>
                                <w:rFonts w:ascii="Arial" w:hAnsi="Arial" w:cs="Arial"/>
                                <w:b/>
                                <w:color w:val="0000FF"/>
                                <w:sz w:val="20"/>
                                <w:szCs w:val="20"/>
                              </w:rPr>
                              <w:t>1200 New Jersey Avenue, SE</w:t>
                            </w:r>
                          </w:p>
                          <w:p w:rsidR="004B07B6" w:rsidRPr="005413E5" w:rsidRDefault="004B07B6" w:rsidP="005413E5">
                            <w:pPr>
                              <w:jc w:val="right"/>
                              <w:rPr>
                                <w:rFonts w:ascii="Arial" w:hAnsi="Arial" w:cs="Arial"/>
                                <w:b/>
                                <w:color w:val="0000FF"/>
                                <w:sz w:val="20"/>
                                <w:szCs w:val="20"/>
                              </w:rPr>
                            </w:pPr>
                            <w:r w:rsidRPr="005413E5">
                              <w:rPr>
                                <w:rFonts w:ascii="Arial" w:hAnsi="Arial" w:cs="Arial"/>
                                <w:b/>
                                <w:color w:val="0000FF"/>
                                <w:sz w:val="20"/>
                                <w:szCs w:val="20"/>
                              </w:rPr>
                              <w:t>Washington, DC  20590</w:t>
                            </w:r>
                          </w:p>
                          <w:p w:rsidR="004B07B6" w:rsidRPr="00073E50" w:rsidRDefault="00E37374" w:rsidP="005413E5">
                            <w:pPr>
                              <w:jc w:val="right"/>
                              <w:rPr>
                                <w:rFonts w:ascii="Arial" w:hAnsi="Arial" w:cs="Arial"/>
                                <w:b/>
                                <w:color w:val="0000FF"/>
                                <w:sz w:val="20"/>
                                <w:szCs w:val="20"/>
                              </w:rPr>
                            </w:pPr>
                            <w:hyperlink r:id="rId7" w:history="1">
                              <w:r w:rsidR="00073E50" w:rsidRPr="00073E50">
                                <w:rPr>
                                  <w:rStyle w:val="Hyperlink"/>
                                  <w:rFonts w:ascii="Arial" w:hAnsi="Arial" w:cs="Arial"/>
                                  <w:b/>
                                  <w:sz w:val="20"/>
                                  <w:szCs w:val="20"/>
                                </w:rPr>
                                <w:t>http://www.dot.gov/briefingroom</w:t>
                              </w:r>
                            </w:hyperlink>
                          </w:p>
                          <w:p w:rsidR="00073E50" w:rsidRDefault="00073E50" w:rsidP="005413E5">
                            <w:pPr>
                              <w:jc w:val="right"/>
                              <w:rPr>
                                <w:rFonts w:ascii="Arial" w:hAnsi="Arial" w:cs="Arial"/>
                                <w:b/>
                                <w:sz w:val="28"/>
                                <w:szCs w:val="28"/>
                              </w:rPr>
                            </w:pPr>
                          </w:p>
                          <w:p w:rsidR="004B07B6" w:rsidRPr="005413E5" w:rsidRDefault="004B07B6" w:rsidP="005413E5">
                            <w:pPr>
                              <w:jc w:val="right"/>
                              <w:rPr>
                                <w:rFonts w:ascii="Arial" w:hAnsi="Arial" w:cs="Arial"/>
                                <w:b/>
                                <w:sz w:val="28"/>
                                <w:szCs w:val="28"/>
                              </w:rPr>
                            </w:pPr>
                            <w:r w:rsidRPr="005413E5">
                              <w:rPr>
                                <w:rFonts w:ascii="Arial" w:hAnsi="Arial" w:cs="Arial"/>
                                <w:b/>
                                <w:sz w:val="28"/>
                                <w:szCs w:val="28"/>
                              </w:rPr>
                              <w:t>News</w:t>
                            </w:r>
                          </w:p>
                          <w:p w:rsidR="004B07B6" w:rsidRDefault="004B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09.5pt;margin-top:3.9pt;width:20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GYggIAABE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" stroked="f">
                <v:textbox>
                  <w:txbxContent>
                    <w:p w:rsidR="004B07B6" w:rsidRPr="005413E5" w:rsidRDefault="004B07B6" w:rsidP="005413E5">
                      <w:pPr>
                        <w:jc w:val="right"/>
                        <w:rPr>
                          <w:rFonts w:ascii="Arial" w:hAnsi="Arial" w:cs="Arial"/>
                          <w:b/>
                          <w:color w:val="0000FF"/>
                          <w:sz w:val="20"/>
                          <w:szCs w:val="20"/>
                        </w:rPr>
                      </w:pPr>
                      <w:r w:rsidRPr="005413E5">
                        <w:rPr>
                          <w:rFonts w:ascii="Arial" w:hAnsi="Arial" w:cs="Arial"/>
                          <w:b/>
                          <w:color w:val="0000FF"/>
                          <w:sz w:val="20"/>
                          <w:szCs w:val="20"/>
                        </w:rPr>
                        <w:t>U.S</w:t>
                      </w:r>
                      <w:r>
                        <w:rPr>
                          <w:rFonts w:ascii="Arial" w:hAnsi="Arial" w:cs="Arial"/>
                          <w:b/>
                          <w:color w:val="0000FF"/>
                          <w:sz w:val="20"/>
                          <w:szCs w:val="20"/>
                        </w:rPr>
                        <w:t>.</w:t>
                      </w:r>
                      <w:r w:rsidRPr="005413E5">
                        <w:rPr>
                          <w:rFonts w:ascii="Arial" w:hAnsi="Arial" w:cs="Arial"/>
                          <w:b/>
                          <w:color w:val="0000FF"/>
                          <w:sz w:val="20"/>
                          <w:szCs w:val="20"/>
                        </w:rPr>
                        <w:t xml:space="preserve"> Department of Transportation</w:t>
                      </w:r>
                    </w:p>
                    <w:p w:rsidR="004B07B6" w:rsidRPr="005413E5" w:rsidRDefault="004B07B6" w:rsidP="005413E5">
                      <w:pPr>
                        <w:jc w:val="right"/>
                        <w:rPr>
                          <w:rFonts w:ascii="Arial" w:hAnsi="Arial" w:cs="Arial"/>
                          <w:b/>
                          <w:color w:val="0000FF"/>
                          <w:sz w:val="20"/>
                          <w:szCs w:val="20"/>
                        </w:rPr>
                      </w:pPr>
                      <w:r w:rsidRPr="005413E5">
                        <w:rPr>
                          <w:rFonts w:ascii="Arial" w:hAnsi="Arial" w:cs="Arial"/>
                          <w:b/>
                          <w:color w:val="0000FF"/>
                          <w:sz w:val="20"/>
                          <w:szCs w:val="20"/>
                        </w:rPr>
                        <w:t>Office of Public Affairs</w:t>
                      </w:r>
                    </w:p>
                    <w:p w:rsidR="004B07B6" w:rsidRPr="005413E5" w:rsidRDefault="004B07B6" w:rsidP="005413E5">
                      <w:pPr>
                        <w:jc w:val="right"/>
                        <w:rPr>
                          <w:rFonts w:ascii="Arial" w:hAnsi="Arial" w:cs="Arial"/>
                          <w:b/>
                          <w:color w:val="0000FF"/>
                          <w:sz w:val="20"/>
                          <w:szCs w:val="20"/>
                        </w:rPr>
                      </w:pPr>
                      <w:r>
                        <w:rPr>
                          <w:rFonts w:ascii="Arial" w:hAnsi="Arial" w:cs="Arial"/>
                          <w:b/>
                          <w:color w:val="0000FF"/>
                          <w:sz w:val="20"/>
                          <w:szCs w:val="20"/>
                        </w:rPr>
                        <w:t>1200 New Jersey Avenue, SE</w:t>
                      </w:r>
                    </w:p>
                    <w:p w:rsidR="004B07B6" w:rsidRPr="005413E5" w:rsidRDefault="004B07B6" w:rsidP="005413E5">
                      <w:pPr>
                        <w:jc w:val="right"/>
                        <w:rPr>
                          <w:rFonts w:ascii="Arial" w:hAnsi="Arial" w:cs="Arial"/>
                          <w:b/>
                          <w:color w:val="0000FF"/>
                          <w:sz w:val="20"/>
                          <w:szCs w:val="20"/>
                        </w:rPr>
                      </w:pPr>
                      <w:r w:rsidRPr="005413E5">
                        <w:rPr>
                          <w:rFonts w:ascii="Arial" w:hAnsi="Arial" w:cs="Arial"/>
                          <w:b/>
                          <w:color w:val="0000FF"/>
                          <w:sz w:val="20"/>
                          <w:szCs w:val="20"/>
                        </w:rPr>
                        <w:t>Washington, DC  20590</w:t>
                      </w:r>
                    </w:p>
                    <w:p w:rsidR="004B07B6" w:rsidRPr="00073E50" w:rsidRDefault="00F15503" w:rsidP="005413E5">
                      <w:pPr>
                        <w:jc w:val="right"/>
                        <w:rPr>
                          <w:rFonts w:ascii="Arial" w:hAnsi="Arial" w:cs="Arial"/>
                          <w:b/>
                          <w:color w:val="0000FF"/>
                          <w:sz w:val="20"/>
                          <w:szCs w:val="20"/>
                        </w:rPr>
                      </w:pPr>
                      <w:hyperlink r:id="rId8" w:history="1">
                        <w:r w:rsidR="00073E50" w:rsidRPr="00073E50">
                          <w:rPr>
                            <w:rStyle w:val="Hyperlink"/>
                            <w:rFonts w:ascii="Arial" w:hAnsi="Arial" w:cs="Arial"/>
                            <w:b/>
                            <w:sz w:val="20"/>
                            <w:szCs w:val="20"/>
                          </w:rPr>
                          <w:t>http://www.dot.gov/briefingroom</w:t>
                        </w:r>
                      </w:hyperlink>
                    </w:p>
                    <w:p w:rsidR="00073E50" w:rsidRDefault="00073E50" w:rsidP="005413E5">
                      <w:pPr>
                        <w:jc w:val="right"/>
                        <w:rPr>
                          <w:rFonts w:ascii="Arial" w:hAnsi="Arial" w:cs="Arial"/>
                          <w:b/>
                          <w:sz w:val="28"/>
                          <w:szCs w:val="28"/>
                        </w:rPr>
                      </w:pPr>
                    </w:p>
                    <w:p w:rsidR="004B07B6" w:rsidRPr="005413E5" w:rsidRDefault="004B07B6" w:rsidP="005413E5">
                      <w:pPr>
                        <w:jc w:val="right"/>
                        <w:rPr>
                          <w:rFonts w:ascii="Arial" w:hAnsi="Arial" w:cs="Arial"/>
                          <w:b/>
                          <w:sz w:val="28"/>
                          <w:szCs w:val="28"/>
                        </w:rPr>
                      </w:pPr>
                      <w:r w:rsidRPr="005413E5">
                        <w:rPr>
                          <w:rFonts w:ascii="Arial" w:hAnsi="Arial" w:cs="Arial"/>
                          <w:b/>
                          <w:sz w:val="28"/>
                          <w:szCs w:val="28"/>
                        </w:rPr>
                        <w:t>News</w:t>
                      </w:r>
                    </w:p>
                    <w:p w:rsidR="004B07B6" w:rsidRDefault="004B07B6"/>
                  </w:txbxContent>
                </v:textbox>
              </v:shape>
            </w:pict>
          </mc:Fallback>
        </mc:AlternateContent>
      </w:r>
    </w:p>
    <w:p w:rsidR="0008320D" w:rsidRDefault="0008320D">
      <w:pPr>
        <w:rPr>
          <w:rFonts w:ascii="Arial" w:hAnsi="Arial" w:cs="Arial"/>
          <w:color w:val="0000FF"/>
        </w:rPr>
      </w:pPr>
    </w:p>
    <w:p w:rsidR="0008320D" w:rsidRDefault="0008320D">
      <w:pPr>
        <w:rPr>
          <w:rFonts w:ascii="Arial" w:hAnsi="Arial" w:cs="Arial"/>
          <w:color w:val="0000FF"/>
        </w:rPr>
      </w:pPr>
    </w:p>
    <w:p w:rsidR="0008320D" w:rsidRDefault="0008320D">
      <w:pPr>
        <w:rPr>
          <w:rFonts w:ascii="Arial" w:hAnsi="Arial" w:cs="Arial"/>
          <w:color w:val="0000FF"/>
        </w:rPr>
      </w:pPr>
    </w:p>
    <w:p w:rsidR="0008320D" w:rsidRDefault="0008320D">
      <w:pPr>
        <w:rPr>
          <w:rFonts w:ascii="Arial" w:hAnsi="Arial" w:cs="Arial"/>
          <w:color w:val="0000FF"/>
        </w:rPr>
      </w:pPr>
    </w:p>
    <w:p w:rsidR="0008320D" w:rsidRDefault="0008320D">
      <w:pPr>
        <w:rPr>
          <w:rFonts w:ascii="Arial" w:hAnsi="Arial" w:cs="Arial"/>
          <w:color w:val="0000FF"/>
        </w:rPr>
      </w:pPr>
    </w:p>
    <w:p w:rsidR="0008320D" w:rsidRDefault="0008320D">
      <w:pPr>
        <w:rPr>
          <w:rFonts w:ascii="Arial" w:hAnsi="Arial" w:cs="Arial"/>
          <w:color w:val="0000FF"/>
        </w:rPr>
      </w:pPr>
    </w:p>
    <w:p w:rsidR="001A1911" w:rsidRDefault="00E37374" w:rsidP="001A1911">
      <w:r>
        <w:pict w14:anchorId="31252806">
          <v:rect id="_x0000_i1025" style="width:211.6pt;height:1.5pt" o:hralign="center" o:hrstd="t" o:hrnoshade="t" o:hr="t" fillcolor="black" stroked="f"/>
        </w:pict>
      </w:r>
    </w:p>
    <w:p w:rsidR="00012E67" w:rsidRDefault="00012E67" w:rsidP="00012E67">
      <w:bookmarkStart w:id="0" w:name="_GoBack"/>
      <w:bookmarkEnd w:id="0"/>
      <w:r>
        <w:rPr>
          <w:rFonts w:ascii="Times" w:hAnsi="Times" w:cs="Times"/>
        </w:rPr>
        <w:t xml:space="preserve">NHTSA </w:t>
      </w:r>
      <w:r w:rsidR="008C3FB8">
        <w:rPr>
          <w:rFonts w:ascii="Times" w:hAnsi="Times" w:cs="Times"/>
        </w:rPr>
        <w:t>05</w:t>
      </w:r>
      <w:r>
        <w:rPr>
          <w:rFonts w:ascii="Times" w:hAnsi="Times" w:cs="Times"/>
        </w:rPr>
        <w:t>-</w:t>
      </w:r>
      <w:r w:rsidR="00732065">
        <w:rPr>
          <w:rFonts w:ascii="Times" w:hAnsi="Times" w:cs="Times"/>
        </w:rPr>
        <w:t>14</w:t>
      </w:r>
    </w:p>
    <w:p w:rsidR="00012E67" w:rsidRDefault="008F75ED" w:rsidP="00012E67">
      <w:r>
        <w:rPr>
          <w:rFonts w:ascii="Times" w:hAnsi="Times" w:cs="Times"/>
        </w:rPr>
        <w:t>Monday, February 3, 2014</w:t>
      </w:r>
    </w:p>
    <w:p w:rsidR="00012E67" w:rsidRDefault="00E37374" w:rsidP="00012E67">
      <w:r>
        <w:rPr>
          <w:rFonts w:ascii="Times" w:hAnsi="Times" w:cs="Times"/>
        </w:rPr>
        <w:t xml:space="preserve">Contact: </w:t>
      </w:r>
      <w:r w:rsidR="00012E67">
        <w:rPr>
          <w:rFonts w:ascii="Times" w:hAnsi="Times" w:cs="Times"/>
        </w:rPr>
        <w:t>Nathan Naylor</w:t>
      </w:r>
    </w:p>
    <w:p w:rsidR="00012E67" w:rsidRDefault="00E37374" w:rsidP="00012E67">
      <w:r>
        <w:rPr>
          <w:rFonts w:ascii="Times" w:hAnsi="Times" w:cs="Times"/>
        </w:rPr>
        <w:t xml:space="preserve">Phone: </w:t>
      </w:r>
      <w:r w:rsidR="00012E67">
        <w:rPr>
          <w:rFonts w:ascii="Times" w:hAnsi="Times" w:cs="Times"/>
        </w:rPr>
        <w:t>202-366-9550</w:t>
      </w:r>
    </w:p>
    <w:p w:rsidR="00012E67" w:rsidRDefault="00012E67" w:rsidP="00012E67">
      <w:r>
        <w:rPr>
          <w:rFonts w:ascii="Times" w:hAnsi="Times" w:cs="Times"/>
        </w:rPr>
        <w:t>Public.Affairs@dot.gov</w:t>
      </w:r>
    </w:p>
    <w:p w:rsidR="00012E67" w:rsidRDefault="00012E67" w:rsidP="00012E67"/>
    <w:p w:rsidR="00012E67" w:rsidRPr="00B029BE" w:rsidRDefault="00012E67" w:rsidP="00DD486F">
      <w:pPr>
        <w:jc w:val="center"/>
        <w:rPr>
          <w:rFonts w:ascii="Times" w:hAnsi="Times" w:cs="Times"/>
          <w:b/>
        </w:rPr>
      </w:pPr>
      <w:r w:rsidRPr="00B029BE">
        <w:rPr>
          <w:rFonts w:ascii="Times" w:hAnsi="Times" w:cs="Times"/>
          <w:b/>
        </w:rPr>
        <w:t xml:space="preserve">U.S. Department of Transportation Announces </w:t>
      </w:r>
      <w:r w:rsidR="00B838E9" w:rsidRPr="00B029BE">
        <w:rPr>
          <w:rFonts w:ascii="Times" w:hAnsi="Times" w:cs="Times"/>
          <w:b/>
        </w:rPr>
        <w:t>Decision to Move Forward</w:t>
      </w:r>
      <w:r w:rsidRPr="00B029BE">
        <w:rPr>
          <w:rFonts w:ascii="Times" w:hAnsi="Times" w:cs="Times"/>
          <w:b/>
        </w:rPr>
        <w:t xml:space="preserve"> </w:t>
      </w:r>
      <w:r w:rsidR="00B029BE">
        <w:rPr>
          <w:rFonts w:ascii="Times" w:hAnsi="Times" w:cs="Times"/>
          <w:b/>
        </w:rPr>
        <w:t xml:space="preserve">with </w:t>
      </w:r>
      <w:r w:rsidRPr="00B029BE">
        <w:rPr>
          <w:rFonts w:ascii="Times" w:hAnsi="Times" w:cs="Times"/>
          <w:b/>
        </w:rPr>
        <w:t xml:space="preserve">Vehicle-to-Vehicle Communication Technology for Light Vehicles </w:t>
      </w:r>
    </w:p>
    <w:p w:rsidR="006B2F55" w:rsidRDefault="006B2F55" w:rsidP="006B2F55">
      <w:pPr>
        <w:rPr>
          <w:color w:val="000000"/>
          <w:sz w:val="21"/>
          <w:szCs w:val="21"/>
        </w:rPr>
      </w:pPr>
    </w:p>
    <w:p w:rsidR="00012E67" w:rsidRDefault="00012E67" w:rsidP="00E37374">
      <w:pPr>
        <w:pStyle w:val="NoSpacing"/>
      </w:pPr>
      <w:r>
        <w:t xml:space="preserve">WASHINGTON – The </w:t>
      </w:r>
      <w:r w:rsidR="00531CC3">
        <w:t xml:space="preserve">U.S. </w:t>
      </w:r>
      <w:r>
        <w:t xml:space="preserve">Department of Transportation’s (DOT) National Highway Traffic Safety Administration (NHTSA) announced today </w:t>
      </w:r>
      <w:r w:rsidR="00531CC3">
        <w:t>that it will begin taking steps to</w:t>
      </w:r>
      <w:r>
        <w:t xml:space="preserve"> </w:t>
      </w:r>
      <w:r w:rsidR="00C8142C">
        <w:t>enable</w:t>
      </w:r>
      <w:r>
        <w:t xml:space="preserve"> vehicle-to-vehicle (V2V) communication technology for light vehicles. </w:t>
      </w:r>
      <w:r w:rsidR="000A51E6">
        <w:t xml:space="preserve"> This technology would improve safety by allowing vehicles to </w:t>
      </w:r>
      <w:r w:rsidR="00310713">
        <w:t xml:space="preserve">“talk” to each other </w:t>
      </w:r>
      <w:r w:rsidR="003D703A">
        <w:t xml:space="preserve">and ultimately avoid </w:t>
      </w:r>
      <w:r w:rsidR="006A4DCD">
        <w:t xml:space="preserve">many </w:t>
      </w:r>
      <w:r w:rsidR="003D703A">
        <w:t xml:space="preserve">crashes altogether by exchanging basic safety data, such as speed and position, ten times per second.  </w:t>
      </w:r>
    </w:p>
    <w:p w:rsidR="00012E67" w:rsidRDefault="00012E67" w:rsidP="00012E67"/>
    <w:p w:rsidR="00012E67" w:rsidRPr="00855219" w:rsidRDefault="00DD486F" w:rsidP="00E37374">
      <w:pPr>
        <w:pStyle w:val="NoSpacing"/>
      </w:pPr>
      <w:r w:rsidRPr="00855219">
        <w:t>“</w:t>
      </w:r>
      <w:r w:rsidR="003D703A" w:rsidRPr="00855219">
        <w:t>Vehicle-to-vehicle technology</w:t>
      </w:r>
      <w:r w:rsidR="00310713" w:rsidRPr="00855219">
        <w:t xml:space="preserve"> represent</w:t>
      </w:r>
      <w:r w:rsidR="00EA67D7" w:rsidRPr="00855219">
        <w:t>s</w:t>
      </w:r>
      <w:r w:rsidR="00310713" w:rsidRPr="00855219">
        <w:t xml:space="preserve"> the next generation of auto safety</w:t>
      </w:r>
      <w:r w:rsidR="00213BFD" w:rsidRPr="00855219">
        <w:t xml:space="preserve"> improvements</w:t>
      </w:r>
      <w:r w:rsidR="00310713" w:rsidRPr="00855219">
        <w:t>, building on</w:t>
      </w:r>
      <w:r w:rsidR="003D703A" w:rsidRPr="00855219">
        <w:t xml:space="preserve"> the</w:t>
      </w:r>
      <w:r w:rsidR="00310713" w:rsidRPr="00855219">
        <w:t xml:space="preserve"> life-saving achievements we’ve already seen with safety belts and air bags</w:t>
      </w:r>
      <w:r w:rsidR="00012E67" w:rsidRPr="00855219">
        <w:t>,” said U.S. Transportation Secretary Anthony Foxx. “</w:t>
      </w:r>
      <w:r w:rsidR="003D53AA" w:rsidRPr="00855219">
        <w:rPr>
          <w:color w:val="000000"/>
        </w:rPr>
        <w:t>By helping drivers avoid crashes</w:t>
      </w:r>
      <w:r w:rsidR="00310713" w:rsidRPr="00855219">
        <w:rPr>
          <w:color w:val="000000"/>
        </w:rPr>
        <w:t>, this technology will play a key role in improving the way people get where they need to go while ensuring that the U.S. remains the leader in the global automotive industry.”</w:t>
      </w:r>
    </w:p>
    <w:p w:rsidR="00012E67" w:rsidRPr="00855219" w:rsidRDefault="00012E67" w:rsidP="00012E67"/>
    <w:p w:rsidR="00012E67" w:rsidRPr="00855219" w:rsidRDefault="00012E67" w:rsidP="00E37374">
      <w:pPr>
        <w:pStyle w:val="NoSpacing"/>
      </w:pPr>
      <w:r w:rsidRPr="00855219">
        <w:t xml:space="preserve">DOT research indicates that </w:t>
      </w:r>
      <w:r w:rsidR="00282DC6" w:rsidRPr="00855219">
        <w:t xml:space="preserve">safety applications using </w:t>
      </w:r>
      <w:r w:rsidRPr="00855219">
        <w:t>V2V technology</w:t>
      </w:r>
      <w:r w:rsidRPr="00855219">
        <w:rPr>
          <w:vertAlign w:val="superscript"/>
        </w:rPr>
        <w:t xml:space="preserve"> </w:t>
      </w:r>
      <w:r w:rsidRPr="00855219">
        <w:t>can address a large majority of crashes involving two or more motor vehicles</w:t>
      </w:r>
      <w:r w:rsidR="006C284D" w:rsidRPr="00855219">
        <w:t>.</w:t>
      </w:r>
      <w:r w:rsidR="00E37374">
        <w:t xml:space="preserve"> </w:t>
      </w:r>
      <w:r w:rsidR="006C284D" w:rsidRPr="00855219">
        <w:t xml:space="preserve">With </w:t>
      </w:r>
      <w:r w:rsidR="00C8142C" w:rsidRPr="00855219">
        <w:t>safety</w:t>
      </w:r>
      <w:r w:rsidR="006D55F4" w:rsidRPr="00855219">
        <w:t xml:space="preserve"> </w:t>
      </w:r>
      <w:r w:rsidR="006C284D" w:rsidRPr="00855219">
        <w:t>data</w:t>
      </w:r>
      <w:r w:rsidR="00C8142C" w:rsidRPr="00855219">
        <w:t xml:space="preserve"> such as speed and location flowing from nearby vehicles</w:t>
      </w:r>
      <w:r w:rsidR="006D55F4" w:rsidRPr="00855219">
        <w:t>,</w:t>
      </w:r>
      <w:r w:rsidR="00F67D2F" w:rsidRPr="00855219">
        <w:t xml:space="preserve"> </w:t>
      </w:r>
      <w:r w:rsidR="00213BFD" w:rsidRPr="00855219">
        <w:t xml:space="preserve">vehicles </w:t>
      </w:r>
      <w:r w:rsidR="006C284D" w:rsidRPr="00855219">
        <w:t>can</w:t>
      </w:r>
      <w:r w:rsidR="001E514F" w:rsidRPr="00855219">
        <w:t xml:space="preserve"> identify</w:t>
      </w:r>
      <w:r w:rsidR="0086357B">
        <w:t xml:space="preserve"> </w:t>
      </w:r>
      <w:r w:rsidR="00F67D2F" w:rsidRPr="00855219">
        <w:t xml:space="preserve">risks </w:t>
      </w:r>
      <w:r w:rsidR="00310713" w:rsidRPr="00855219">
        <w:t xml:space="preserve">and </w:t>
      </w:r>
      <w:r w:rsidR="006C284D" w:rsidRPr="00855219">
        <w:t xml:space="preserve">provide drivers with warnings to </w:t>
      </w:r>
      <w:r w:rsidR="00310713" w:rsidRPr="00855219">
        <w:t xml:space="preserve">avoid other vehicles in common crash types </w:t>
      </w:r>
      <w:r w:rsidRPr="00855219">
        <w:t xml:space="preserve">such as rear-end, lane change, and intersection crashes. These safety applications have been demonstrated with everyday drivers under both real-world and controlled test conditions. </w:t>
      </w:r>
    </w:p>
    <w:p w:rsidR="00012E67" w:rsidRPr="00855219" w:rsidRDefault="00012E67" w:rsidP="00012E67"/>
    <w:p w:rsidR="00C8142C" w:rsidRPr="00855219" w:rsidRDefault="00012E67" w:rsidP="00E37374">
      <w:pPr>
        <w:pStyle w:val="NoSpacing"/>
      </w:pPr>
      <w:r w:rsidRPr="00855219">
        <w:t xml:space="preserve">The </w:t>
      </w:r>
      <w:r w:rsidR="00282DC6" w:rsidRPr="00855219">
        <w:t xml:space="preserve">safety </w:t>
      </w:r>
      <w:r w:rsidRPr="00855219">
        <w:t xml:space="preserve">applications currently being </w:t>
      </w:r>
      <w:r w:rsidR="006C284D" w:rsidRPr="00855219">
        <w:t xml:space="preserve">developed </w:t>
      </w:r>
      <w:r w:rsidRPr="00855219">
        <w:t>provid</w:t>
      </w:r>
      <w:r w:rsidR="00213BFD" w:rsidRPr="00855219">
        <w:t>e</w:t>
      </w:r>
      <w:r w:rsidRPr="00855219">
        <w:t xml:space="preserve"> warnings to drivers so that they can prevent imminent collisions</w:t>
      </w:r>
      <w:r w:rsidR="00594F58" w:rsidRPr="00855219">
        <w:t xml:space="preserve">, but do not </w:t>
      </w:r>
      <w:r w:rsidRPr="00855219">
        <w:t>automatic</w:t>
      </w:r>
      <w:r w:rsidR="00213BFD" w:rsidRPr="00855219">
        <w:t>ally</w:t>
      </w:r>
      <w:r w:rsidRPr="00855219">
        <w:t xml:space="preserve"> operat</w:t>
      </w:r>
      <w:r w:rsidR="00213BFD" w:rsidRPr="00855219">
        <w:t>e</w:t>
      </w:r>
      <w:r w:rsidRPr="00855219">
        <w:t xml:space="preserve"> any vehicle systems</w:t>
      </w:r>
      <w:r w:rsidR="00594F58" w:rsidRPr="00855219">
        <w:t>,</w:t>
      </w:r>
      <w:r w:rsidRPr="00855219">
        <w:t xml:space="preserve"> such as braking or steering. NHTSA is also considering future actions</w:t>
      </w:r>
      <w:r w:rsidR="00912D36" w:rsidRPr="00855219">
        <w:t xml:space="preserve"> on</w:t>
      </w:r>
      <w:r w:rsidRPr="00855219">
        <w:t xml:space="preserve"> active safety technologies</w:t>
      </w:r>
      <w:r w:rsidR="00213BFD" w:rsidRPr="00855219">
        <w:t xml:space="preserve"> </w:t>
      </w:r>
      <w:r w:rsidR="00E37374">
        <w:t xml:space="preserve">that rely on on-board sensors. </w:t>
      </w:r>
      <w:r w:rsidR="00213BFD" w:rsidRPr="00855219">
        <w:t>Those technologies</w:t>
      </w:r>
      <w:r w:rsidRPr="00855219">
        <w:t xml:space="preserve"> are eventually expected to blend with the V2V technology</w:t>
      </w:r>
      <w:r w:rsidR="00E37374">
        <w:t xml:space="preserve">. </w:t>
      </w:r>
      <w:r w:rsidR="00C8142C" w:rsidRPr="00855219">
        <w:t xml:space="preserve">NHTSA issued an Interim Statement of Policy in 2013 explaining its approach to these various streams of innovation. </w:t>
      </w:r>
      <w:r w:rsidR="003D53AA" w:rsidRPr="00855219">
        <w:t xml:space="preserve">In addition to enhancing safety, these future applications </w:t>
      </w:r>
      <w:r w:rsidR="00647C70" w:rsidRPr="00855219">
        <w:t xml:space="preserve">and technologies </w:t>
      </w:r>
      <w:r w:rsidR="003D53AA" w:rsidRPr="00855219">
        <w:t>could help drivers to conserve fuel and save time.</w:t>
      </w:r>
      <w:r w:rsidR="006D55F4" w:rsidRPr="00855219">
        <w:t xml:space="preserve">  </w:t>
      </w:r>
      <w:r w:rsidRPr="00855219">
        <w:t xml:space="preserve"> </w:t>
      </w:r>
    </w:p>
    <w:p w:rsidR="00C8142C" w:rsidRPr="00855219" w:rsidRDefault="00C8142C" w:rsidP="00012E67"/>
    <w:p w:rsidR="00012E67" w:rsidRPr="00855219" w:rsidRDefault="00012E67" w:rsidP="00E37374">
      <w:pPr>
        <w:pStyle w:val="NoSpacing"/>
      </w:pPr>
      <w:r w:rsidRPr="00855219">
        <w:t>V2V technology does not involve exchanging or recording personal information or tracking</w:t>
      </w:r>
      <w:r w:rsidR="00C8142C" w:rsidRPr="00855219">
        <w:t xml:space="preserve"> vehicle movements</w:t>
      </w:r>
      <w:r w:rsidRPr="00855219">
        <w:t>.</w:t>
      </w:r>
      <w:r w:rsidR="00C8142C" w:rsidRPr="00855219">
        <w:t xml:space="preserve"> The information sent between vehicles does not identify </w:t>
      </w:r>
      <w:r w:rsidR="00C8142C" w:rsidRPr="00855219">
        <w:lastRenderedPageBreak/>
        <w:t>those vehicles</w:t>
      </w:r>
      <w:r w:rsidR="00647C70" w:rsidRPr="00855219">
        <w:t>,</w:t>
      </w:r>
      <w:r w:rsidR="00C8142C" w:rsidRPr="00855219">
        <w:t xml:space="preserve"> but merely contains basic safety data.  In fact, the system as contemplated contains several layers of </w:t>
      </w:r>
      <w:r w:rsidR="00F67D2F" w:rsidRPr="00855219">
        <w:t xml:space="preserve">security and </w:t>
      </w:r>
      <w:r w:rsidR="00C8142C" w:rsidRPr="00855219">
        <w:t>privacy protection to ensure that vehicles can rely on messages sent from other vehicl</w:t>
      </w:r>
      <w:r w:rsidR="00385B73" w:rsidRPr="00855219">
        <w:t xml:space="preserve">es and that a vehicle or group </w:t>
      </w:r>
      <w:r w:rsidR="00C8142C" w:rsidRPr="00855219">
        <w:t>of vehicles would be identifiable through defined procedures only if there is a need to fix a safety problem.</w:t>
      </w:r>
    </w:p>
    <w:p w:rsidR="00012E67" w:rsidRPr="00855219" w:rsidRDefault="00012E67" w:rsidP="00012E67"/>
    <w:p w:rsidR="00012E67" w:rsidRPr="00855219" w:rsidRDefault="00012E67" w:rsidP="00E37374">
      <w:pPr>
        <w:pStyle w:val="NoSpacing"/>
      </w:pPr>
      <w:r w:rsidRPr="00855219">
        <w:t xml:space="preserve">In August 2012, DOT launched the Safety Pilot “model deployment” in Ann Arbor, Mich., where nearly 3,000 vehicles were deployed in the largest-ever road test of </w:t>
      </w:r>
      <w:r w:rsidR="00C56257" w:rsidRPr="00855219">
        <w:t>V2V</w:t>
      </w:r>
      <w:r w:rsidRPr="00855219">
        <w:t xml:space="preserve"> technology.</w:t>
      </w:r>
      <w:r w:rsidR="00594F58" w:rsidRPr="00855219">
        <w:t xml:space="preserve"> </w:t>
      </w:r>
      <w:r w:rsidR="006C284D" w:rsidRPr="00855219">
        <w:t xml:space="preserve">DOT </w:t>
      </w:r>
      <w:r w:rsidR="00594F58" w:rsidRPr="00855219">
        <w:t xml:space="preserve">testing </w:t>
      </w:r>
      <w:r w:rsidR="006C284D" w:rsidRPr="00855219">
        <w:t xml:space="preserve">is indicating </w:t>
      </w:r>
      <w:r w:rsidR="00594F58" w:rsidRPr="00855219">
        <w:t>interoperability of V2V technology among products from different vehicle manufacturers and suppliers and has demonstrated that they work in real-world environments</w:t>
      </w:r>
      <w:r w:rsidR="003D53AA" w:rsidRPr="00855219">
        <w:t>.</w:t>
      </w:r>
      <w:r w:rsidR="00594F58" w:rsidRPr="00855219">
        <w:t xml:space="preserve"> </w:t>
      </w:r>
    </w:p>
    <w:p w:rsidR="00012E67" w:rsidRPr="00855219" w:rsidRDefault="00012E67" w:rsidP="00012E67"/>
    <w:p w:rsidR="00012E67" w:rsidRPr="00855219" w:rsidRDefault="00012E67" w:rsidP="00E37374">
      <w:pPr>
        <w:pStyle w:val="NoSpacing"/>
      </w:pPr>
      <w:r w:rsidRPr="00855219">
        <w:t>In driver clinics conducted by the Department</w:t>
      </w:r>
      <w:r w:rsidR="00385B73" w:rsidRPr="00855219">
        <w:t xml:space="preserve"> prior to the model deployment</w:t>
      </w:r>
      <w:r w:rsidRPr="00855219">
        <w:t>, the technology showed high favorability ratings and levels of customer acceptance</w:t>
      </w:r>
      <w:r w:rsidR="00DD486F" w:rsidRPr="00855219">
        <w:t>. P</w:t>
      </w:r>
      <w:r w:rsidRPr="00855219">
        <w:t xml:space="preserve">articipants indicated they would like to have V2V safety features on their personal vehicle. </w:t>
      </w:r>
    </w:p>
    <w:p w:rsidR="00012E67" w:rsidRPr="00855219" w:rsidRDefault="00012E67" w:rsidP="00E37374">
      <w:pPr>
        <w:pStyle w:val="NoSpacing"/>
      </w:pPr>
    </w:p>
    <w:p w:rsidR="00012E67" w:rsidRPr="00855219" w:rsidRDefault="00012E67" w:rsidP="00E37374">
      <w:pPr>
        <w:pStyle w:val="NoSpacing"/>
      </w:pPr>
      <w:r w:rsidRPr="00855219">
        <w:t xml:space="preserve">“V2V crash avoidance technology has game-changing potential to significantly reduce the number of crashes, injuries and deaths on our nation’s roads,” said NHTSA </w:t>
      </w:r>
      <w:r w:rsidR="006A4DCD" w:rsidRPr="00855219">
        <w:t xml:space="preserve">Acting </w:t>
      </w:r>
      <w:r w:rsidRPr="00855219">
        <w:t xml:space="preserve">Administrator David </w:t>
      </w:r>
      <w:r w:rsidR="006A4DCD" w:rsidRPr="00855219">
        <w:t>Friedman</w:t>
      </w:r>
      <w:r w:rsidRPr="00855219">
        <w:t>. “Decades from now, it’s likely we’ll look back at this time period as one in which the historical arc of transportation safety considerably changed for the better, similar to the introduction of standards for seat belts, airbags, and electronic stability control technology.”</w:t>
      </w:r>
    </w:p>
    <w:p w:rsidR="00012E67" w:rsidRPr="00855219" w:rsidRDefault="00012E67" w:rsidP="00E37374">
      <w:pPr>
        <w:pStyle w:val="NoSpacing"/>
      </w:pPr>
    </w:p>
    <w:p w:rsidR="005B473C" w:rsidRPr="00855219" w:rsidRDefault="00012E67" w:rsidP="00E37374">
      <w:pPr>
        <w:pStyle w:val="NoSpacing"/>
        <w:rPr>
          <w:color w:val="000000"/>
          <w:sz w:val="21"/>
          <w:szCs w:val="21"/>
        </w:rPr>
      </w:pPr>
      <w:r w:rsidRPr="00855219">
        <w:t xml:space="preserve">NHTSA </w:t>
      </w:r>
      <w:r w:rsidR="003D703A" w:rsidRPr="00855219">
        <w:t xml:space="preserve">is currently finalizing </w:t>
      </w:r>
      <w:r w:rsidR="00291DE8" w:rsidRPr="00855219">
        <w:t xml:space="preserve">its analysis of </w:t>
      </w:r>
      <w:r w:rsidR="003D703A" w:rsidRPr="00855219">
        <w:t xml:space="preserve">the data gathered as part of its year-long pilot program and </w:t>
      </w:r>
      <w:r w:rsidRPr="00855219">
        <w:t>will publish a research report on V2V communication technology for public comment</w:t>
      </w:r>
      <w:r w:rsidR="003D703A" w:rsidRPr="00855219">
        <w:t xml:space="preserve"> in the coming weeks</w:t>
      </w:r>
      <w:r w:rsidRPr="00855219">
        <w:t xml:space="preserve">. </w:t>
      </w:r>
      <w:r w:rsidR="003D53AA" w:rsidRPr="00855219">
        <w:t xml:space="preserve">The report will include analysis of the Department’s research findings in several key areas including technical feasibility, privacy and security, and preliminary estimates on costs and safety benefits. NHTSA will then begin working on a regulatory proposal that would require V2V devices in new vehicles in a future year, </w:t>
      </w:r>
      <w:r w:rsidR="002863E8" w:rsidRPr="00855219">
        <w:t xml:space="preserve">consistent with applicable </w:t>
      </w:r>
      <w:r w:rsidR="00C56257" w:rsidRPr="00855219">
        <w:t xml:space="preserve">legal </w:t>
      </w:r>
      <w:r w:rsidR="002863E8" w:rsidRPr="00855219">
        <w:t>requirements</w:t>
      </w:r>
      <w:r w:rsidR="0086357B">
        <w:t>, Executive Orders,</w:t>
      </w:r>
      <w:r w:rsidR="002863E8" w:rsidRPr="00855219">
        <w:t xml:space="preserve"> and guidance</w:t>
      </w:r>
      <w:r w:rsidR="00E37374">
        <w:t xml:space="preserve">. </w:t>
      </w:r>
      <w:r w:rsidR="005B473C" w:rsidRPr="00855219">
        <w:rPr>
          <w:color w:val="000000"/>
          <w:sz w:val="23"/>
          <w:szCs w:val="23"/>
        </w:rPr>
        <w:t>DOT believes that the signal this announcement sends to the market will significantly enhance development</w:t>
      </w:r>
      <w:r w:rsidR="00855219">
        <w:rPr>
          <w:color w:val="000000"/>
          <w:sz w:val="23"/>
          <w:szCs w:val="23"/>
        </w:rPr>
        <w:t xml:space="preserve"> of this technology and pave the way for market penetration of V2V safety applications.  </w:t>
      </w:r>
      <w:r w:rsidR="005B473C" w:rsidRPr="00855219">
        <w:rPr>
          <w:color w:val="000000"/>
          <w:sz w:val="23"/>
          <w:szCs w:val="23"/>
        </w:rPr>
        <w:t> </w:t>
      </w:r>
    </w:p>
    <w:p w:rsidR="00012E67" w:rsidRPr="00855219" w:rsidRDefault="00012E67" w:rsidP="00012E67"/>
    <w:p w:rsidR="00012E67" w:rsidRPr="00855219" w:rsidRDefault="000A51E6" w:rsidP="00E37374">
      <w:pPr>
        <w:pStyle w:val="NoSpacing"/>
      </w:pPr>
      <w:r w:rsidRPr="00855219">
        <w:t>“</w:t>
      </w:r>
      <w:r w:rsidR="00012E67" w:rsidRPr="00855219">
        <w:t>We are pleased with the direction NHTSA is tak</w:t>
      </w:r>
      <w:r w:rsidRPr="00855219">
        <w:t>ing in terms of V2V technology,”</w:t>
      </w:r>
      <w:r w:rsidR="00012E67" w:rsidRPr="00855219">
        <w:t xml:space="preserve"> said Greg Winfree, </w:t>
      </w:r>
      <w:r w:rsidR="00C56257" w:rsidRPr="00855219">
        <w:t xml:space="preserve">Assistant Secretary for </w:t>
      </w:r>
      <w:r w:rsidR="00012E67" w:rsidRPr="00855219">
        <w:t>R</w:t>
      </w:r>
      <w:r w:rsidR="00012E67" w:rsidRPr="00855219">
        <w:rPr>
          <w:rFonts w:ascii="Times" w:hAnsi="Times" w:cs="Times"/>
        </w:rPr>
        <w:t>esearch and Technology</w:t>
      </w:r>
      <w:r w:rsidR="00E37374">
        <w:t xml:space="preserve">. </w:t>
      </w:r>
      <w:r w:rsidRPr="00855219">
        <w:t>“</w:t>
      </w:r>
      <w:r w:rsidR="00012E67" w:rsidRPr="00855219">
        <w:t>The decision to move forward comes after years of dedicated research into the overwhelming safety benefits provided by a</w:t>
      </w:r>
      <w:r w:rsidRPr="00855219">
        <w:t xml:space="preserve"> connected vehicle environment.”</w:t>
      </w:r>
    </w:p>
    <w:p w:rsidR="00012E67" w:rsidRPr="00855219" w:rsidRDefault="00012E67" w:rsidP="00E37374">
      <w:pPr>
        <w:pStyle w:val="NoSpacing"/>
      </w:pPr>
    </w:p>
    <w:p w:rsidR="00012E67" w:rsidRDefault="00012E67" w:rsidP="00E37374">
      <w:pPr>
        <w:pStyle w:val="NoSpacing"/>
      </w:pPr>
      <w:r w:rsidRPr="00855219">
        <w:t>V2V communications can provide the vehicle and driver with 360-degree situational awareness to address additional crash situations – including those, for example, in which a driver needs to decide if it is safe to pass on a two-lane road (potential head-on collision), make a left turn across the path of oncoming traffic</w:t>
      </w:r>
      <w:r w:rsidR="00A0616F" w:rsidRPr="00855219">
        <w:t>,</w:t>
      </w:r>
      <w:r w:rsidRPr="00855219">
        <w:t xml:space="preserve"> or in which a vehicle approaching at an intersection appear</w:t>
      </w:r>
      <w:r w:rsidR="00E37374">
        <w:t xml:space="preserve">s to be on a collision course. </w:t>
      </w:r>
      <w:r w:rsidRPr="00855219">
        <w:t>In those situations, V2V communications can detect threats hundreds of yards from other vehicles that cannot be seen, often in situations in which on-board sensors alone cannot detect the threat.</w:t>
      </w:r>
    </w:p>
    <w:p w:rsidR="00E37374" w:rsidRDefault="00E37374" w:rsidP="00E37374">
      <w:pPr>
        <w:pStyle w:val="NoSpacing"/>
      </w:pPr>
    </w:p>
    <w:p w:rsidR="00012E67" w:rsidRPr="00E37374" w:rsidRDefault="00FF676A" w:rsidP="00E37374">
      <w:pPr>
        <w:pStyle w:val="NoSpacing"/>
        <w:rPr>
          <w:color w:val="000000"/>
        </w:rPr>
      </w:pPr>
      <w:r w:rsidRPr="00E37374">
        <w:rPr>
          <w:color w:val="000000"/>
        </w:rPr>
        <w:t xml:space="preserve">NHTSA has worked in close partnership in this research both with other DOT agencies, including the Office of the Assistant Secretary for Research and Technology and the Federal Highway Administration, and with several leading auto manufacturers and </w:t>
      </w:r>
      <w:r w:rsidRPr="00E37374">
        <w:rPr>
          <w:color w:val="000000"/>
        </w:rPr>
        <w:lastRenderedPageBreak/>
        <w:t xml:space="preserve">academic research institutions, who have invested significant resources into developing and testing V2V technology. </w:t>
      </w:r>
      <w:r w:rsidR="003661F5" w:rsidRPr="00E37374">
        <w:rPr>
          <w:rFonts w:ascii="Times" w:hAnsi="Times" w:cs="Times"/>
        </w:rPr>
        <w:t>The collaboration of government, industry and academia is critical to ensure V2V technology’s interoperability across vehicle</w:t>
      </w:r>
      <w:r w:rsidR="002F2B13" w:rsidRPr="00E37374">
        <w:rPr>
          <w:rFonts w:ascii="Times" w:hAnsi="Times" w:cs="Times"/>
        </w:rPr>
        <w:t>s</w:t>
      </w:r>
      <w:r w:rsidR="003661F5" w:rsidRPr="00E37374">
        <w:rPr>
          <w:rFonts w:ascii="Times" w:hAnsi="Times" w:cs="Times"/>
        </w:rPr>
        <w:t xml:space="preserve">. </w:t>
      </w:r>
    </w:p>
    <w:p w:rsidR="00012E67" w:rsidRPr="00E37374" w:rsidRDefault="00012E67" w:rsidP="00012E67"/>
    <w:p w:rsidR="00012E67" w:rsidRDefault="00012E67" w:rsidP="00012E67">
      <w:r w:rsidRPr="00E37374">
        <w:rPr>
          <w:rFonts w:ascii="Times" w:hAnsi="Times" w:cs="Times"/>
        </w:rPr>
        <w:t xml:space="preserve">Click </w:t>
      </w:r>
      <w:hyperlink r:id="rId9" w:history="1">
        <w:r w:rsidRPr="00E37374">
          <w:rPr>
            <w:rStyle w:val="Hyperlink"/>
            <w:rFonts w:ascii="Times" w:hAnsi="Times" w:cs="Times"/>
          </w:rPr>
          <w:t>he</w:t>
        </w:r>
        <w:r w:rsidRPr="00E37374">
          <w:rPr>
            <w:rStyle w:val="Hyperlink"/>
            <w:rFonts w:ascii="Times" w:hAnsi="Times" w:cs="Times"/>
          </w:rPr>
          <w:t>r</w:t>
        </w:r>
        <w:r w:rsidRPr="00E37374">
          <w:rPr>
            <w:rStyle w:val="Hyperlink"/>
            <w:rFonts w:ascii="Times" w:hAnsi="Times" w:cs="Times"/>
          </w:rPr>
          <w:t>e</w:t>
        </w:r>
      </w:hyperlink>
      <w:r w:rsidRPr="00E37374">
        <w:rPr>
          <w:rFonts w:ascii="Times" w:hAnsi="Times" w:cs="Times"/>
        </w:rPr>
        <w:t xml:space="preserve"> for more information on the Department’s vehicle-to-vehicle communication technology research.</w:t>
      </w:r>
    </w:p>
    <w:p w:rsidR="00012E67" w:rsidRDefault="00012E67" w:rsidP="00012E67"/>
    <w:p w:rsidR="00E37374" w:rsidRPr="00C57FF8" w:rsidRDefault="00E37374" w:rsidP="00E37374">
      <w:pPr>
        <w:spacing w:line="100" w:lineRule="atLeast"/>
        <w:jc w:val="center"/>
        <w:rPr>
          <w:rFonts w:eastAsia="Calibri"/>
          <w:i/>
        </w:rPr>
      </w:pPr>
      <w:r w:rsidRPr="00C57FF8">
        <w:rPr>
          <w:rFonts w:eastAsia="Calibri"/>
          <w:i/>
        </w:rPr>
        <w:t>Stay connected with NHTSA via:</w:t>
      </w:r>
    </w:p>
    <w:p w:rsidR="00E37374" w:rsidRPr="00C57FF8" w:rsidRDefault="00E37374" w:rsidP="00E37374">
      <w:pPr>
        <w:spacing w:line="100" w:lineRule="atLeast"/>
        <w:jc w:val="center"/>
        <w:rPr>
          <w:rFonts w:eastAsia="Calibri"/>
          <w:i/>
        </w:rPr>
      </w:pPr>
      <w:hyperlink r:id="rId10" w:history="1">
        <w:r w:rsidRPr="00C57FF8">
          <w:rPr>
            <w:rStyle w:val="Hyperlink"/>
            <w:rFonts w:eastAsia="Calibri"/>
            <w:i/>
          </w:rPr>
          <w:t>Facebook</w:t>
        </w:r>
        <w:r w:rsidRPr="00C57FF8">
          <w:rPr>
            <w:rStyle w:val="Hyperlink"/>
            <w:rFonts w:eastAsia="Calibri"/>
            <w:i/>
          </w:rPr>
          <w:t>.</w:t>
        </w:r>
        <w:r w:rsidRPr="00C57FF8">
          <w:rPr>
            <w:rStyle w:val="Hyperlink"/>
            <w:rFonts w:eastAsia="Calibri"/>
            <w:i/>
          </w:rPr>
          <w:t>com/NHTSA</w:t>
        </w:r>
      </w:hyperlink>
    </w:p>
    <w:p w:rsidR="00E37374" w:rsidRPr="00C57FF8" w:rsidRDefault="00E37374" w:rsidP="00E37374">
      <w:pPr>
        <w:spacing w:line="100" w:lineRule="atLeast"/>
        <w:jc w:val="center"/>
        <w:rPr>
          <w:rFonts w:eastAsia="Calibri"/>
          <w:i/>
        </w:rPr>
      </w:pPr>
      <w:hyperlink r:id="rId11" w:history="1">
        <w:r w:rsidRPr="00C57FF8">
          <w:rPr>
            <w:rStyle w:val="Hyperlink"/>
            <w:rFonts w:eastAsia="Calibri"/>
            <w:i/>
          </w:rPr>
          <w:t>Twitter.c</w:t>
        </w:r>
        <w:r w:rsidRPr="00C57FF8">
          <w:rPr>
            <w:rStyle w:val="Hyperlink"/>
            <w:rFonts w:eastAsia="Calibri"/>
            <w:i/>
          </w:rPr>
          <w:t>o</w:t>
        </w:r>
        <w:r w:rsidRPr="00C57FF8">
          <w:rPr>
            <w:rStyle w:val="Hyperlink"/>
            <w:rFonts w:eastAsia="Calibri"/>
            <w:i/>
          </w:rPr>
          <w:t>m/</w:t>
        </w:r>
        <w:proofErr w:type="spellStart"/>
        <w:r w:rsidRPr="00C57FF8">
          <w:rPr>
            <w:rStyle w:val="Hyperlink"/>
            <w:rFonts w:eastAsia="Calibri"/>
            <w:i/>
          </w:rPr>
          <w:t>NHTSAgov</w:t>
        </w:r>
        <w:proofErr w:type="spellEnd"/>
      </w:hyperlink>
    </w:p>
    <w:p w:rsidR="00E37374" w:rsidRPr="00C57FF8" w:rsidRDefault="00E37374" w:rsidP="00E37374">
      <w:pPr>
        <w:spacing w:line="100" w:lineRule="atLeast"/>
        <w:jc w:val="center"/>
        <w:rPr>
          <w:rFonts w:eastAsia="Calibri"/>
        </w:rPr>
      </w:pPr>
      <w:hyperlink r:id="rId12" w:history="1">
        <w:r w:rsidRPr="00C57FF8">
          <w:rPr>
            <w:rStyle w:val="Hyperlink"/>
            <w:rFonts w:eastAsia="Calibri"/>
            <w:i/>
          </w:rPr>
          <w:t>YouTube.co</w:t>
        </w:r>
        <w:r w:rsidRPr="00C57FF8">
          <w:rPr>
            <w:rStyle w:val="Hyperlink"/>
            <w:rFonts w:eastAsia="Calibri"/>
            <w:i/>
          </w:rPr>
          <w:t>m</w:t>
        </w:r>
        <w:r w:rsidRPr="00C57FF8">
          <w:rPr>
            <w:rStyle w:val="Hyperlink"/>
            <w:rFonts w:eastAsia="Calibri"/>
            <w:i/>
          </w:rPr>
          <w:t>/USDOTNHTSA</w:t>
        </w:r>
      </w:hyperlink>
    </w:p>
    <w:p w:rsidR="00E37374" w:rsidRPr="00786A4A" w:rsidRDefault="00E37374" w:rsidP="00E37374">
      <w:pPr>
        <w:spacing w:line="100" w:lineRule="atLeast"/>
        <w:jc w:val="center"/>
        <w:rPr>
          <w:rFonts w:eastAsia="Calibri"/>
          <w:i/>
        </w:rPr>
      </w:pPr>
      <w:hyperlink r:id="rId13" w:history="1">
        <w:r w:rsidRPr="00786A4A">
          <w:rPr>
            <w:rStyle w:val="Hyperlink"/>
            <w:rFonts w:eastAsia="Calibri"/>
            <w:i/>
          </w:rPr>
          <w:t>SaferC</w:t>
        </w:r>
        <w:r w:rsidRPr="00786A4A">
          <w:rPr>
            <w:rStyle w:val="Hyperlink"/>
            <w:rFonts w:eastAsia="Calibri"/>
            <w:i/>
          </w:rPr>
          <w:t>a</w:t>
        </w:r>
        <w:r w:rsidRPr="00786A4A">
          <w:rPr>
            <w:rStyle w:val="Hyperlink"/>
            <w:rFonts w:eastAsia="Calibri"/>
            <w:i/>
          </w:rPr>
          <w:t>r.gov</w:t>
        </w:r>
      </w:hyperlink>
    </w:p>
    <w:p w:rsidR="00E37374" w:rsidRPr="00EB41FC" w:rsidRDefault="00E37374" w:rsidP="00E37374">
      <w:pPr>
        <w:spacing w:line="100" w:lineRule="atLeast"/>
        <w:rPr>
          <w:rFonts w:eastAsia="Calibri"/>
        </w:rPr>
      </w:pPr>
    </w:p>
    <w:p w:rsidR="00012E67" w:rsidRDefault="00E37374" w:rsidP="00E37374">
      <w:pPr>
        <w:jc w:val="center"/>
      </w:pPr>
      <w:r>
        <w:t># # #</w:t>
      </w:r>
    </w:p>
    <w:sectPr w:rsidR="00012E67" w:rsidSect="00732065">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BB5"/>
    <w:multiLevelType w:val="hybridMultilevel"/>
    <w:tmpl w:val="30F6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329B3"/>
    <w:multiLevelType w:val="hybridMultilevel"/>
    <w:tmpl w:val="07DCF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1D"/>
    <w:rsid w:val="0000312C"/>
    <w:rsid w:val="00012E67"/>
    <w:rsid w:val="00017CD0"/>
    <w:rsid w:val="0003074C"/>
    <w:rsid w:val="00067A2A"/>
    <w:rsid w:val="00067AE6"/>
    <w:rsid w:val="00073E50"/>
    <w:rsid w:val="00075654"/>
    <w:rsid w:val="00076356"/>
    <w:rsid w:val="0008320D"/>
    <w:rsid w:val="000A1D29"/>
    <w:rsid w:val="000A41A4"/>
    <w:rsid w:val="000A51E6"/>
    <w:rsid w:val="000B0E78"/>
    <w:rsid w:val="000B7398"/>
    <w:rsid w:val="000B7C14"/>
    <w:rsid w:val="000C7552"/>
    <w:rsid w:val="000D00EE"/>
    <w:rsid w:val="00107862"/>
    <w:rsid w:val="00117C42"/>
    <w:rsid w:val="00152A32"/>
    <w:rsid w:val="00154E7B"/>
    <w:rsid w:val="001649BB"/>
    <w:rsid w:val="00172458"/>
    <w:rsid w:val="0018757A"/>
    <w:rsid w:val="00192802"/>
    <w:rsid w:val="00193945"/>
    <w:rsid w:val="00196B5A"/>
    <w:rsid w:val="001A1911"/>
    <w:rsid w:val="001A6C86"/>
    <w:rsid w:val="001D063A"/>
    <w:rsid w:val="001E514F"/>
    <w:rsid w:val="001E5A64"/>
    <w:rsid w:val="001F2AC3"/>
    <w:rsid w:val="001F53D7"/>
    <w:rsid w:val="0020018F"/>
    <w:rsid w:val="00204DEF"/>
    <w:rsid w:val="00213BFD"/>
    <w:rsid w:val="00215349"/>
    <w:rsid w:val="00230CF2"/>
    <w:rsid w:val="00245123"/>
    <w:rsid w:val="002640F9"/>
    <w:rsid w:val="002653E6"/>
    <w:rsid w:val="00282DC6"/>
    <w:rsid w:val="002863E8"/>
    <w:rsid w:val="00291DE8"/>
    <w:rsid w:val="002935C7"/>
    <w:rsid w:val="002A55C3"/>
    <w:rsid w:val="002B0370"/>
    <w:rsid w:val="002B4013"/>
    <w:rsid w:val="002C45EA"/>
    <w:rsid w:val="002C775B"/>
    <w:rsid w:val="002D2449"/>
    <w:rsid w:val="002F2B13"/>
    <w:rsid w:val="00310713"/>
    <w:rsid w:val="0032467D"/>
    <w:rsid w:val="003463FF"/>
    <w:rsid w:val="0036182D"/>
    <w:rsid w:val="003661F5"/>
    <w:rsid w:val="00367A79"/>
    <w:rsid w:val="003820D8"/>
    <w:rsid w:val="00385B73"/>
    <w:rsid w:val="00395B46"/>
    <w:rsid w:val="003A50C2"/>
    <w:rsid w:val="003A72F5"/>
    <w:rsid w:val="003B1164"/>
    <w:rsid w:val="003C2AB1"/>
    <w:rsid w:val="003C384E"/>
    <w:rsid w:val="003D08CE"/>
    <w:rsid w:val="003D53AA"/>
    <w:rsid w:val="003D703A"/>
    <w:rsid w:val="003E04FA"/>
    <w:rsid w:val="003E1D55"/>
    <w:rsid w:val="0042442B"/>
    <w:rsid w:val="0047714F"/>
    <w:rsid w:val="00482513"/>
    <w:rsid w:val="00490EAB"/>
    <w:rsid w:val="004B07B6"/>
    <w:rsid w:val="004B11DA"/>
    <w:rsid w:val="004B2126"/>
    <w:rsid w:val="004C370B"/>
    <w:rsid w:val="004C4E73"/>
    <w:rsid w:val="004F7F79"/>
    <w:rsid w:val="00506543"/>
    <w:rsid w:val="005102C5"/>
    <w:rsid w:val="0051250D"/>
    <w:rsid w:val="005159E3"/>
    <w:rsid w:val="00531CC3"/>
    <w:rsid w:val="005320D6"/>
    <w:rsid w:val="005368E8"/>
    <w:rsid w:val="00536AE6"/>
    <w:rsid w:val="005413E5"/>
    <w:rsid w:val="005546CC"/>
    <w:rsid w:val="005627EE"/>
    <w:rsid w:val="005666E2"/>
    <w:rsid w:val="00574EB1"/>
    <w:rsid w:val="00581BCF"/>
    <w:rsid w:val="00584875"/>
    <w:rsid w:val="005853E9"/>
    <w:rsid w:val="00594F58"/>
    <w:rsid w:val="00595126"/>
    <w:rsid w:val="005A23C8"/>
    <w:rsid w:val="005B473C"/>
    <w:rsid w:val="005B4DA7"/>
    <w:rsid w:val="005C4612"/>
    <w:rsid w:val="005F6664"/>
    <w:rsid w:val="00611799"/>
    <w:rsid w:val="0061252C"/>
    <w:rsid w:val="00617F89"/>
    <w:rsid w:val="00622E52"/>
    <w:rsid w:val="00647C70"/>
    <w:rsid w:val="00660165"/>
    <w:rsid w:val="006663E0"/>
    <w:rsid w:val="006A4DCD"/>
    <w:rsid w:val="006B2F55"/>
    <w:rsid w:val="006C0194"/>
    <w:rsid w:val="006C19D6"/>
    <w:rsid w:val="006C2171"/>
    <w:rsid w:val="006C284D"/>
    <w:rsid w:val="006D55F4"/>
    <w:rsid w:val="006D6337"/>
    <w:rsid w:val="006F00A3"/>
    <w:rsid w:val="006F379A"/>
    <w:rsid w:val="006F3D22"/>
    <w:rsid w:val="006F7255"/>
    <w:rsid w:val="006F7DE5"/>
    <w:rsid w:val="00706232"/>
    <w:rsid w:val="00710E56"/>
    <w:rsid w:val="007200A8"/>
    <w:rsid w:val="00727F78"/>
    <w:rsid w:val="00732065"/>
    <w:rsid w:val="0073486D"/>
    <w:rsid w:val="00766FE6"/>
    <w:rsid w:val="0077570B"/>
    <w:rsid w:val="00775F73"/>
    <w:rsid w:val="0078532D"/>
    <w:rsid w:val="007932E4"/>
    <w:rsid w:val="007A089E"/>
    <w:rsid w:val="007A105F"/>
    <w:rsid w:val="007A39A2"/>
    <w:rsid w:val="007C7C14"/>
    <w:rsid w:val="007D26F2"/>
    <w:rsid w:val="0080775B"/>
    <w:rsid w:val="008100BB"/>
    <w:rsid w:val="008105EB"/>
    <w:rsid w:val="00836023"/>
    <w:rsid w:val="00841A12"/>
    <w:rsid w:val="00853C85"/>
    <w:rsid w:val="00853EAF"/>
    <w:rsid w:val="00853EE1"/>
    <w:rsid w:val="00855219"/>
    <w:rsid w:val="0086357B"/>
    <w:rsid w:val="00863759"/>
    <w:rsid w:val="00865C90"/>
    <w:rsid w:val="008811C6"/>
    <w:rsid w:val="00894E83"/>
    <w:rsid w:val="008C3FB8"/>
    <w:rsid w:val="008F15FD"/>
    <w:rsid w:val="008F6685"/>
    <w:rsid w:val="008F75ED"/>
    <w:rsid w:val="00912D36"/>
    <w:rsid w:val="00915875"/>
    <w:rsid w:val="00915924"/>
    <w:rsid w:val="00916DFF"/>
    <w:rsid w:val="00935108"/>
    <w:rsid w:val="00942684"/>
    <w:rsid w:val="00946AB3"/>
    <w:rsid w:val="009523FE"/>
    <w:rsid w:val="009664A3"/>
    <w:rsid w:val="00995B6B"/>
    <w:rsid w:val="00996F0C"/>
    <w:rsid w:val="009B477D"/>
    <w:rsid w:val="009C0880"/>
    <w:rsid w:val="009D10E6"/>
    <w:rsid w:val="009E031A"/>
    <w:rsid w:val="009E6FF1"/>
    <w:rsid w:val="00A0447B"/>
    <w:rsid w:val="00A0616F"/>
    <w:rsid w:val="00A10340"/>
    <w:rsid w:val="00A21CA4"/>
    <w:rsid w:val="00A244BF"/>
    <w:rsid w:val="00A25E57"/>
    <w:rsid w:val="00A37D70"/>
    <w:rsid w:val="00A408CA"/>
    <w:rsid w:val="00A5576E"/>
    <w:rsid w:val="00A64AFC"/>
    <w:rsid w:val="00A701D0"/>
    <w:rsid w:val="00A70C43"/>
    <w:rsid w:val="00A76E54"/>
    <w:rsid w:val="00A772A3"/>
    <w:rsid w:val="00AB34DE"/>
    <w:rsid w:val="00AC4703"/>
    <w:rsid w:val="00B029BE"/>
    <w:rsid w:val="00B34080"/>
    <w:rsid w:val="00B627E9"/>
    <w:rsid w:val="00B6696D"/>
    <w:rsid w:val="00B76BFE"/>
    <w:rsid w:val="00B821A2"/>
    <w:rsid w:val="00B838E9"/>
    <w:rsid w:val="00B83ED8"/>
    <w:rsid w:val="00B927DA"/>
    <w:rsid w:val="00BA7A49"/>
    <w:rsid w:val="00BB58CD"/>
    <w:rsid w:val="00BB7211"/>
    <w:rsid w:val="00BB7E02"/>
    <w:rsid w:val="00BD283D"/>
    <w:rsid w:val="00BD2E88"/>
    <w:rsid w:val="00BF527A"/>
    <w:rsid w:val="00C01543"/>
    <w:rsid w:val="00C04D06"/>
    <w:rsid w:val="00C14895"/>
    <w:rsid w:val="00C56257"/>
    <w:rsid w:val="00C574B9"/>
    <w:rsid w:val="00C72DA1"/>
    <w:rsid w:val="00C76BDA"/>
    <w:rsid w:val="00C8142C"/>
    <w:rsid w:val="00C905C0"/>
    <w:rsid w:val="00CA2C82"/>
    <w:rsid w:val="00CB7E5A"/>
    <w:rsid w:val="00CC4573"/>
    <w:rsid w:val="00CD0746"/>
    <w:rsid w:val="00CD492C"/>
    <w:rsid w:val="00CD4A8E"/>
    <w:rsid w:val="00CD4DA2"/>
    <w:rsid w:val="00CE031C"/>
    <w:rsid w:val="00D00689"/>
    <w:rsid w:val="00D00A30"/>
    <w:rsid w:val="00D07622"/>
    <w:rsid w:val="00D1273E"/>
    <w:rsid w:val="00D172C8"/>
    <w:rsid w:val="00D51907"/>
    <w:rsid w:val="00D54F4C"/>
    <w:rsid w:val="00D5588D"/>
    <w:rsid w:val="00D60AF4"/>
    <w:rsid w:val="00D61287"/>
    <w:rsid w:val="00D614F4"/>
    <w:rsid w:val="00D63E30"/>
    <w:rsid w:val="00D75246"/>
    <w:rsid w:val="00D80B1D"/>
    <w:rsid w:val="00D83C27"/>
    <w:rsid w:val="00D86664"/>
    <w:rsid w:val="00D97224"/>
    <w:rsid w:val="00DB3F04"/>
    <w:rsid w:val="00DB735F"/>
    <w:rsid w:val="00DC07A3"/>
    <w:rsid w:val="00DC698D"/>
    <w:rsid w:val="00DD1090"/>
    <w:rsid w:val="00DD486F"/>
    <w:rsid w:val="00E00939"/>
    <w:rsid w:val="00E10052"/>
    <w:rsid w:val="00E14289"/>
    <w:rsid w:val="00E15D6F"/>
    <w:rsid w:val="00E17435"/>
    <w:rsid w:val="00E2096E"/>
    <w:rsid w:val="00E37374"/>
    <w:rsid w:val="00E4133D"/>
    <w:rsid w:val="00E50978"/>
    <w:rsid w:val="00E65EC0"/>
    <w:rsid w:val="00E744E9"/>
    <w:rsid w:val="00E767F9"/>
    <w:rsid w:val="00E861B1"/>
    <w:rsid w:val="00E933C8"/>
    <w:rsid w:val="00EA2DFF"/>
    <w:rsid w:val="00EA3A88"/>
    <w:rsid w:val="00EA67D7"/>
    <w:rsid w:val="00EB3333"/>
    <w:rsid w:val="00EC3A8B"/>
    <w:rsid w:val="00F11038"/>
    <w:rsid w:val="00F11876"/>
    <w:rsid w:val="00F22A16"/>
    <w:rsid w:val="00F34504"/>
    <w:rsid w:val="00F4700A"/>
    <w:rsid w:val="00F666A0"/>
    <w:rsid w:val="00F67D2F"/>
    <w:rsid w:val="00F71DFB"/>
    <w:rsid w:val="00F779F1"/>
    <w:rsid w:val="00F86061"/>
    <w:rsid w:val="00FA77AB"/>
    <w:rsid w:val="00FE065B"/>
    <w:rsid w:val="00FE642F"/>
    <w:rsid w:val="00FF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E5"/>
    <w:rPr>
      <w:sz w:val="24"/>
      <w:szCs w:val="24"/>
    </w:rPr>
  </w:style>
  <w:style w:type="paragraph" w:styleId="Heading1">
    <w:name w:val="heading 1"/>
    <w:basedOn w:val="Normal"/>
    <w:next w:val="Normal"/>
    <w:link w:val="Heading1Char"/>
    <w:qFormat/>
    <w:rsid w:val="002A5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413E5"/>
    <w:pPr>
      <w:keepNext/>
      <w:autoSpaceDE w:val="0"/>
      <w:autoSpaceDN w:val="0"/>
      <w:adjustRightInd w:val="0"/>
      <w:jc w:val="right"/>
      <w:outlineLvl w:val="1"/>
    </w:pPr>
    <w:rPr>
      <w:rFonts w:ascii="CG Times" w:hAnsi="CG Times"/>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3E5"/>
    <w:rPr>
      <w:color w:val="0000FF"/>
      <w:u w:val="single"/>
    </w:rPr>
  </w:style>
  <w:style w:type="paragraph" w:styleId="PlainText">
    <w:name w:val="Plain Text"/>
    <w:basedOn w:val="Normal"/>
    <w:link w:val="PlainTextChar"/>
    <w:uiPriority w:val="99"/>
    <w:rsid w:val="001A1911"/>
    <w:rPr>
      <w:rFonts w:ascii="Courier New" w:hAnsi="Courier New" w:cs="Courier New"/>
      <w:sz w:val="20"/>
      <w:szCs w:val="20"/>
    </w:rPr>
  </w:style>
  <w:style w:type="table" w:styleId="TableGrid">
    <w:name w:val="Table Grid"/>
    <w:basedOn w:val="TableNormal"/>
    <w:rsid w:val="001A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7C14"/>
    <w:pPr>
      <w:spacing w:before="100" w:beforeAutospacing="1" w:after="100" w:afterAutospacing="1"/>
    </w:pPr>
  </w:style>
  <w:style w:type="character" w:customStyle="1" w:styleId="PlainTextChar">
    <w:name w:val="Plain Text Char"/>
    <w:basedOn w:val="DefaultParagraphFont"/>
    <w:link w:val="PlainText"/>
    <w:uiPriority w:val="99"/>
    <w:rsid w:val="00F86061"/>
    <w:rPr>
      <w:rFonts w:ascii="Courier New" w:hAnsi="Courier New" w:cs="Courier New"/>
    </w:rPr>
  </w:style>
  <w:style w:type="paragraph" w:styleId="BalloonText">
    <w:name w:val="Balloon Text"/>
    <w:basedOn w:val="Normal"/>
    <w:link w:val="BalloonTextChar"/>
    <w:rsid w:val="00D83C27"/>
    <w:rPr>
      <w:rFonts w:ascii="Tahoma" w:hAnsi="Tahoma" w:cs="Tahoma"/>
      <w:sz w:val="16"/>
      <w:szCs w:val="16"/>
    </w:rPr>
  </w:style>
  <w:style w:type="character" w:customStyle="1" w:styleId="BalloonTextChar">
    <w:name w:val="Balloon Text Char"/>
    <w:basedOn w:val="DefaultParagraphFont"/>
    <w:link w:val="BalloonText"/>
    <w:rsid w:val="00D83C27"/>
    <w:rPr>
      <w:rFonts w:ascii="Tahoma" w:hAnsi="Tahoma" w:cs="Tahoma"/>
      <w:sz w:val="16"/>
      <w:szCs w:val="16"/>
    </w:rPr>
  </w:style>
  <w:style w:type="character" w:customStyle="1" w:styleId="longtext">
    <w:name w:val="long_text"/>
    <w:basedOn w:val="DefaultParagraphFont"/>
    <w:rsid w:val="00CC4573"/>
  </w:style>
  <w:style w:type="character" w:customStyle="1" w:styleId="hps">
    <w:name w:val="hps"/>
    <w:basedOn w:val="DefaultParagraphFont"/>
    <w:rsid w:val="00CC4573"/>
  </w:style>
  <w:style w:type="character" w:customStyle="1" w:styleId="Heading1Char">
    <w:name w:val="Heading 1 Char"/>
    <w:basedOn w:val="DefaultParagraphFont"/>
    <w:link w:val="Heading1"/>
    <w:rsid w:val="002A55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55C3"/>
    <w:pPr>
      <w:spacing w:after="120"/>
      <w:ind w:left="720"/>
    </w:pPr>
    <w:rPr>
      <w:rFonts w:ascii="Calibri" w:eastAsiaTheme="minorHAnsi" w:hAnsi="Calibri" w:cs="Calibri"/>
      <w:sz w:val="22"/>
      <w:szCs w:val="22"/>
    </w:rPr>
  </w:style>
  <w:style w:type="character" w:styleId="CommentReference">
    <w:name w:val="annotation reference"/>
    <w:basedOn w:val="DefaultParagraphFont"/>
    <w:rsid w:val="00594F58"/>
    <w:rPr>
      <w:sz w:val="16"/>
      <w:szCs w:val="16"/>
    </w:rPr>
  </w:style>
  <w:style w:type="paragraph" w:styleId="CommentText">
    <w:name w:val="annotation text"/>
    <w:basedOn w:val="Normal"/>
    <w:link w:val="CommentTextChar"/>
    <w:rsid w:val="00594F58"/>
    <w:rPr>
      <w:sz w:val="20"/>
      <w:szCs w:val="20"/>
    </w:rPr>
  </w:style>
  <w:style w:type="character" w:customStyle="1" w:styleId="CommentTextChar">
    <w:name w:val="Comment Text Char"/>
    <w:basedOn w:val="DefaultParagraphFont"/>
    <w:link w:val="CommentText"/>
    <w:rsid w:val="00594F58"/>
  </w:style>
  <w:style w:type="paragraph" w:styleId="CommentSubject">
    <w:name w:val="annotation subject"/>
    <w:basedOn w:val="CommentText"/>
    <w:next w:val="CommentText"/>
    <w:link w:val="CommentSubjectChar"/>
    <w:rsid w:val="00594F58"/>
    <w:rPr>
      <w:b/>
      <w:bCs/>
    </w:rPr>
  </w:style>
  <w:style w:type="character" w:customStyle="1" w:styleId="CommentSubjectChar">
    <w:name w:val="Comment Subject Char"/>
    <w:basedOn w:val="CommentTextChar"/>
    <w:link w:val="CommentSubject"/>
    <w:rsid w:val="00594F58"/>
    <w:rPr>
      <w:b/>
      <w:bCs/>
    </w:rPr>
  </w:style>
  <w:style w:type="character" w:styleId="FollowedHyperlink">
    <w:name w:val="FollowedHyperlink"/>
    <w:basedOn w:val="DefaultParagraphFont"/>
    <w:rsid w:val="00E37374"/>
    <w:rPr>
      <w:color w:val="800080" w:themeColor="followedHyperlink"/>
      <w:u w:val="single"/>
    </w:rPr>
  </w:style>
  <w:style w:type="paragraph" w:styleId="NoSpacing">
    <w:name w:val="No Spacing"/>
    <w:uiPriority w:val="1"/>
    <w:qFormat/>
    <w:rsid w:val="00E373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E5"/>
    <w:rPr>
      <w:sz w:val="24"/>
      <w:szCs w:val="24"/>
    </w:rPr>
  </w:style>
  <w:style w:type="paragraph" w:styleId="Heading1">
    <w:name w:val="heading 1"/>
    <w:basedOn w:val="Normal"/>
    <w:next w:val="Normal"/>
    <w:link w:val="Heading1Char"/>
    <w:qFormat/>
    <w:rsid w:val="002A5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413E5"/>
    <w:pPr>
      <w:keepNext/>
      <w:autoSpaceDE w:val="0"/>
      <w:autoSpaceDN w:val="0"/>
      <w:adjustRightInd w:val="0"/>
      <w:jc w:val="right"/>
      <w:outlineLvl w:val="1"/>
    </w:pPr>
    <w:rPr>
      <w:rFonts w:ascii="CG Times" w:hAnsi="CG Times"/>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3E5"/>
    <w:rPr>
      <w:color w:val="0000FF"/>
      <w:u w:val="single"/>
    </w:rPr>
  </w:style>
  <w:style w:type="paragraph" w:styleId="PlainText">
    <w:name w:val="Plain Text"/>
    <w:basedOn w:val="Normal"/>
    <w:link w:val="PlainTextChar"/>
    <w:uiPriority w:val="99"/>
    <w:rsid w:val="001A1911"/>
    <w:rPr>
      <w:rFonts w:ascii="Courier New" w:hAnsi="Courier New" w:cs="Courier New"/>
      <w:sz w:val="20"/>
      <w:szCs w:val="20"/>
    </w:rPr>
  </w:style>
  <w:style w:type="table" w:styleId="TableGrid">
    <w:name w:val="Table Grid"/>
    <w:basedOn w:val="TableNormal"/>
    <w:rsid w:val="001A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7C14"/>
    <w:pPr>
      <w:spacing w:before="100" w:beforeAutospacing="1" w:after="100" w:afterAutospacing="1"/>
    </w:pPr>
  </w:style>
  <w:style w:type="character" w:customStyle="1" w:styleId="PlainTextChar">
    <w:name w:val="Plain Text Char"/>
    <w:basedOn w:val="DefaultParagraphFont"/>
    <w:link w:val="PlainText"/>
    <w:uiPriority w:val="99"/>
    <w:rsid w:val="00F86061"/>
    <w:rPr>
      <w:rFonts w:ascii="Courier New" w:hAnsi="Courier New" w:cs="Courier New"/>
    </w:rPr>
  </w:style>
  <w:style w:type="paragraph" w:styleId="BalloonText">
    <w:name w:val="Balloon Text"/>
    <w:basedOn w:val="Normal"/>
    <w:link w:val="BalloonTextChar"/>
    <w:rsid w:val="00D83C27"/>
    <w:rPr>
      <w:rFonts w:ascii="Tahoma" w:hAnsi="Tahoma" w:cs="Tahoma"/>
      <w:sz w:val="16"/>
      <w:szCs w:val="16"/>
    </w:rPr>
  </w:style>
  <w:style w:type="character" w:customStyle="1" w:styleId="BalloonTextChar">
    <w:name w:val="Balloon Text Char"/>
    <w:basedOn w:val="DefaultParagraphFont"/>
    <w:link w:val="BalloonText"/>
    <w:rsid w:val="00D83C27"/>
    <w:rPr>
      <w:rFonts w:ascii="Tahoma" w:hAnsi="Tahoma" w:cs="Tahoma"/>
      <w:sz w:val="16"/>
      <w:szCs w:val="16"/>
    </w:rPr>
  </w:style>
  <w:style w:type="character" w:customStyle="1" w:styleId="longtext">
    <w:name w:val="long_text"/>
    <w:basedOn w:val="DefaultParagraphFont"/>
    <w:rsid w:val="00CC4573"/>
  </w:style>
  <w:style w:type="character" w:customStyle="1" w:styleId="hps">
    <w:name w:val="hps"/>
    <w:basedOn w:val="DefaultParagraphFont"/>
    <w:rsid w:val="00CC4573"/>
  </w:style>
  <w:style w:type="character" w:customStyle="1" w:styleId="Heading1Char">
    <w:name w:val="Heading 1 Char"/>
    <w:basedOn w:val="DefaultParagraphFont"/>
    <w:link w:val="Heading1"/>
    <w:rsid w:val="002A55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55C3"/>
    <w:pPr>
      <w:spacing w:after="120"/>
      <w:ind w:left="720"/>
    </w:pPr>
    <w:rPr>
      <w:rFonts w:ascii="Calibri" w:eastAsiaTheme="minorHAnsi" w:hAnsi="Calibri" w:cs="Calibri"/>
      <w:sz w:val="22"/>
      <w:szCs w:val="22"/>
    </w:rPr>
  </w:style>
  <w:style w:type="character" w:styleId="CommentReference">
    <w:name w:val="annotation reference"/>
    <w:basedOn w:val="DefaultParagraphFont"/>
    <w:rsid w:val="00594F58"/>
    <w:rPr>
      <w:sz w:val="16"/>
      <w:szCs w:val="16"/>
    </w:rPr>
  </w:style>
  <w:style w:type="paragraph" w:styleId="CommentText">
    <w:name w:val="annotation text"/>
    <w:basedOn w:val="Normal"/>
    <w:link w:val="CommentTextChar"/>
    <w:rsid w:val="00594F58"/>
    <w:rPr>
      <w:sz w:val="20"/>
      <w:szCs w:val="20"/>
    </w:rPr>
  </w:style>
  <w:style w:type="character" w:customStyle="1" w:styleId="CommentTextChar">
    <w:name w:val="Comment Text Char"/>
    <w:basedOn w:val="DefaultParagraphFont"/>
    <w:link w:val="CommentText"/>
    <w:rsid w:val="00594F58"/>
  </w:style>
  <w:style w:type="paragraph" w:styleId="CommentSubject">
    <w:name w:val="annotation subject"/>
    <w:basedOn w:val="CommentText"/>
    <w:next w:val="CommentText"/>
    <w:link w:val="CommentSubjectChar"/>
    <w:rsid w:val="00594F58"/>
    <w:rPr>
      <w:b/>
      <w:bCs/>
    </w:rPr>
  </w:style>
  <w:style w:type="character" w:customStyle="1" w:styleId="CommentSubjectChar">
    <w:name w:val="Comment Subject Char"/>
    <w:basedOn w:val="CommentTextChar"/>
    <w:link w:val="CommentSubject"/>
    <w:rsid w:val="00594F58"/>
    <w:rPr>
      <w:b/>
      <w:bCs/>
    </w:rPr>
  </w:style>
  <w:style w:type="character" w:styleId="FollowedHyperlink">
    <w:name w:val="FollowedHyperlink"/>
    <w:basedOn w:val="DefaultParagraphFont"/>
    <w:rsid w:val="00E37374"/>
    <w:rPr>
      <w:color w:val="800080" w:themeColor="followedHyperlink"/>
      <w:u w:val="single"/>
    </w:rPr>
  </w:style>
  <w:style w:type="paragraph" w:styleId="NoSpacing">
    <w:name w:val="No Spacing"/>
    <w:uiPriority w:val="1"/>
    <w:qFormat/>
    <w:rsid w:val="00E373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4914460">
      <w:bodyDiv w:val="1"/>
      <w:marLeft w:val="0"/>
      <w:marRight w:val="0"/>
      <w:marTop w:val="0"/>
      <w:marBottom w:val="0"/>
      <w:divBdr>
        <w:top w:val="none" w:sz="0" w:space="0" w:color="auto"/>
        <w:left w:val="none" w:sz="0" w:space="0" w:color="auto"/>
        <w:bottom w:val="none" w:sz="0" w:space="0" w:color="auto"/>
        <w:right w:val="none" w:sz="0" w:space="0" w:color="auto"/>
      </w:divBdr>
    </w:div>
    <w:div w:id="251399154">
      <w:bodyDiv w:val="1"/>
      <w:marLeft w:val="0"/>
      <w:marRight w:val="0"/>
      <w:marTop w:val="0"/>
      <w:marBottom w:val="0"/>
      <w:divBdr>
        <w:top w:val="none" w:sz="0" w:space="0" w:color="auto"/>
        <w:left w:val="none" w:sz="0" w:space="0" w:color="auto"/>
        <w:bottom w:val="none" w:sz="0" w:space="0" w:color="auto"/>
        <w:right w:val="none" w:sz="0" w:space="0" w:color="auto"/>
      </w:divBdr>
    </w:div>
    <w:div w:id="435760302">
      <w:bodyDiv w:val="1"/>
      <w:marLeft w:val="0"/>
      <w:marRight w:val="0"/>
      <w:marTop w:val="0"/>
      <w:marBottom w:val="0"/>
      <w:divBdr>
        <w:top w:val="none" w:sz="0" w:space="0" w:color="auto"/>
        <w:left w:val="none" w:sz="0" w:space="0" w:color="auto"/>
        <w:bottom w:val="none" w:sz="0" w:space="0" w:color="auto"/>
        <w:right w:val="none" w:sz="0" w:space="0" w:color="auto"/>
      </w:divBdr>
    </w:div>
    <w:div w:id="511265652">
      <w:bodyDiv w:val="1"/>
      <w:marLeft w:val="0"/>
      <w:marRight w:val="0"/>
      <w:marTop w:val="0"/>
      <w:marBottom w:val="0"/>
      <w:divBdr>
        <w:top w:val="none" w:sz="0" w:space="0" w:color="auto"/>
        <w:left w:val="none" w:sz="0" w:space="0" w:color="auto"/>
        <w:bottom w:val="none" w:sz="0" w:space="0" w:color="auto"/>
        <w:right w:val="none" w:sz="0" w:space="0" w:color="auto"/>
      </w:divBdr>
      <w:divsChild>
        <w:div w:id="2017920798">
          <w:marLeft w:val="0"/>
          <w:marRight w:val="0"/>
          <w:marTop w:val="0"/>
          <w:marBottom w:val="0"/>
          <w:divBdr>
            <w:top w:val="none" w:sz="0" w:space="0" w:color="auto"/>
            <w:left w:val="none" w:sz="0" w:space="0" w:color="auto"/>
            <w:bottom w:val="none" w:sz="0" w:space="0" w:color="auto"/>
            <w:right w:val="none" w:sz="0" w:space="0" w:color="auto"/>
          </w:divBdr>
          <w:divsChild>
            <w:div w:id="487290978">
              <w:marLeft w:val="0"/>
              <w:marRight w:val="0"/>
              <w:marTop w:val="0"/>
              <w:marBottom w:val="0"/>
              <w:divBdr>
                <w:top w:val="none" w:sz="0" w:space="0" w:color="auto"/>
                <w:left w:val="none" w:sz="0" w:space="0" w:color="auto"/>
                <w:bottom w:val="none" w:sz="0" w:space="0" w:color="auto"/>
                <w:right w:val="none" w:sz="0" w:space="0" w:color="auto"/>
              </w:divBdr>
              <w:divsChild>
                <w:div w:id="247663591">
                  <w:marLeft w:val="0"/>
                  <w:marRight w:val="0"/>
                  <w:marTop w:val="0"/>
                  <w:marBottom w:val="0"/>
                  <w:divBdr>
                    <w:top w:val="none" w:sz="0" w:space="0" w:color="auto"/>
                    <w:left w:val="none" w:sz="0" w:space="0" w:color="auto"/>
                    <w:bottom w:val="none" w:sz="0" w:space="0" w:color="auto"/>
                    <w:right w:val="none" w:sz="0" w:space="0" w:color="auto"/>
                  </w:divBdr>
                  <w:divsChild>
                    <w:div w:id="1065566636">
                      <w:marLeft w:val="0"/>
                      <w:marRight w:val="0"/>
                      <w:marTop w:val="0"/>
                      <w:marBottom w:val="0"/>
                      <w:divBdr>
                        <w:top w:val="none" w:sz="0" w:space="0" w:color="auto"/>
                        <w:left w:val="none" w:sz="0" w:space="0" w:color="auto"/>
                        <w:bottom w:val="none" w:sz="0" w:space="0" w:color="auto"/>
                        <w:right w:val="none" w:sz="0" w:space="0" w:color="auto"/>
                      </w:divBdr>
                      <w:divsChild>
                        <w:div w:id="1676150729">
                          <w:marLeft w:val="0"/>
                          <w:marRight w:val="0"/>
                          <w:marTop w:val="0"/>
                          <w:marBottom w:val="0"/>
                          <w:divBdr>
                            <w:top w:val="none" w:sz="0" w:space="0" w:color="auto"/>
                            <w:left w:val="none" w:sz="0" w:space="0" w:color="auto"/>
                            <w:bottom w:val="none" w:sz="0" w:space="0" w:color="auto"/>
                            <w:right w:val="none" w:sz="0" w:space="0" w:color="auto"/>
                          </w:divBdr>
                          <w:divsChild>
                            <w:div w:id="688873645">
                              <w:marLeft w:val="0"/>
                              <w:marRight w:val="0"/>
                              <w:marTop w:val="0"/>
                              <w:marBottom w:val="0"/>
                              <w:divBdr>
                                <w:top w:val="none" w:sz="0" w:space="0" w:color="auto"/>
                                <w:left w:val="none" w:sz="0" w:space="0" w:color="auto"/>
                                <w:bottom w:val="none" w:sz="0" w:space="0" w:color="auto"/>
                                <w:right w:val="none" w:sz="0" w:space="0" w:color="auto"/>
                              </w:divBdr>
                              <w:divsChild>
                                <w:div w:id="20795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301093">
      <w:bodyDiv w:val="1"/>
      <w:marLeft w:val="0"/>
      <w:marRight w:val="0"/>
      <w:marTop w:val="0"/>
      <w:marBottom w:val="0"/>
      <w:divBdr>
        <w:top w:val="none" w:sz="0" w:space="0" w:color="auto"/>
        <w:left w:val="none" w:sz="0" w:space="0" w:color="auto"/>
        <w:bottom w:val="none" w:sz="0" w:space="0" w:color="auto"/>
        <w:right w:val="none" w:sz="0" w:space="0" w:color="auto"/>
      </w:divBdr>
    </w:div>
    <w:div w:id="1090585316">
      <w:bodyDiv w:val="1"/>
      <w:marLeft w:val="0"/>
      <w:marRight w:val="0"/>
      <w:marTop w:val="0"/>
      <w:marBottom w:val="0"/>
      <w:divBdr>
        <w:top w:val="none" w:sz="0" w:space="0" w:color="auto"/>
        <w:left w:val="none" w:sz="0" w:space="0" w:color="auto"/>
        <w:bottom w:val="none" w:sz="0" w:space="0" w:color="auto"/>
        <w:right w:val="none" w:sz="0" w:space="0" w:color="auto"/>
      </w:divBdr>
    </w:div>
    <w:div w:id="1397505702">
      <w:bodyDiv w:val="1"/>
      <w:marLeft w:val="0"/>
      <w:marRight w:val="0"/>
      <w:marTop w:val="0"/>
      <w:marBottom w:val="0"/>
      <w:divBdr>
        <w:top w:val="none" w:sz="0" w:space="0" w:color="auto"/>
        <w:left w:val="none" w:sz="0" w:space="0" w:color="auto"/>
        <w:bottom w:val="none" w:sz="0" w:space="0" w:color="auto"/>
        <w:right w:val="none" w:sz="0" w:space="0" w:color="auto"/>
      </w:divBdr>
    </w:div>
    <w:div w:id="1441804349">
      <w:bodyDiv w:val="1"/>
      <w:marLeft w:val="0"/>
      <w:marRight w:val="0"/>
      <w:marTop w:val="0"/>
      <w:marBottom w:val="0"/>
      <w:divBdr>
        <w:top w:val="none" w:sz="0" w:space="0" w:color="auto"/>
        <w:left w:val="none" w:sz="0" w:space="0" w:color="auto"/>
        <w:bottom w:val="none" w:sz="0" w:space="0" w:color="auto"/>
        <w:right w:val="none" w:sz="0" w:space="0" w:color="auto"/>
      </w:divBdr>
    </w:div>
    <w:div w:id="1601639562">
      <w:bodyDiv w:val="1"/>
      <w:marLeft w:val="0"/>
      <w:marRight w:val="0"/>
      <w:marTop w:val="0"/>
      <w:marBottom w:val="0"/>
      <w:divBdr>
        <w:top w:val="none" w:sz="0" w:space="0" w:color="auto"/>
        <w:left w:val="none" w:sz="0" w:space="0" w:color="auto"/>
        <w:bottom w:val="none" w:sz="0" w:space="0" w:color="auto"/>
        <w:right w:val="none" w:sz="0" w:space="0" w:color="auto"/>
      </w:divBdr>
    </w:div>
    <w:div w:id="2052457064">
      <w:bodyDiv w:val="1"/>
      <w:marLeft w:val="0"/>
      <w:marRight w:val="0"/>
      <w:marTop w:val="0"/>
      <w:marBottom w:val="0"/>
      <w:divBdr>
        <w:top w:val="none" w:sz="0" w:space="0" w:color="auto"/>
        <w:left w:val="none" w:sz="0" w:space="0" w:color="auto"/>
        <w:bottom w:val="none" w:sz="0" w:space="0" w:color="auto"/>
        <w:right w:val="none" w:sz="0" w:space="0" w:color="auto"/>
      </w:divBdr>
      <w:divsChild>
        <w:div w:id="1084645669">
          <w:marLeft w:val="0"/>
          <w:marRight w:val="0"/>
          <w:marTop w:val="0"/>
          <w:marBottom w:val="0"/>
          <w:divBdr>
            <w:top w:val="none" w:sz="0" w:space="0" w:color="auto"/>
            <w:left w:val="none" w:sz="0" w:space="0" w:color="auto"/>
            <w:bottom w:val="none" w:sz="0" w:space="0" w:color="auto"/>
            <w:right w:val="none" w:sz="0" w:space="0" w:color="auto"/>
          </w:divBdr>
          <w:divsChild>
            <w:div w:id="7174264">
              <w:marLeft w:val="0"/>
              <w:marRight w:val="0"/>
              <w:marTop w:val="0"/>
              <w:marBottom w:val="0"/>
              <w:divBdr>
                <w:top w:val="none" w:sz="0" w:space="0" w:color="auto"/>
                <w:left w:val="none" w:sz="0" w:space="0" w:color="auto"/>
                <w:bottom w:val="none" w:sz="0" w:space="0" w:color="auto"/>
                <w:right w:val="none" w:sz="0" w:space="0" w:color="auto"/>
              </w:divBdr>
              <w:divsChild>
                <w:div w:id="1564828572">
                  <w:marLeft w:val="0"/>
                  <w:marRight w:val="0"/>
                  <w:marTop w:val="0"/>
                  <w:marBottom w:val="0"/>
                  <w:divBdr>
                    <w:top w:val="none" w:sz="0" w:space="0" w:color="auto"/>
                    <w:left w:val="none" w:sz="0" w:space="0" w:color="auto"/>
                    <w:bottom w:val="none" w:sz="0" w:space="0" w:color="auto"/>
                    <w:right w:val="none" w:sz="0" w:space="0" w:color="auto"/>
                  </w:divBdr>
                  <w:divsChild>
                    <w:div w:id="886180600">
                      <w:marLeft w:val="0"/>
                      <w:marRight w:val="0"/>
                      <w:marTop w:val="0"/>
                      <w:marBottom w:val="0"/>
                      <w:divBdr>
                        <w:top w:val="none" w:sz="0" w:space="0" w:color="auto"/>
                        <w:left w:val="none" w:sz="0" w:space="0" w:color="auto"/>
                        <w:bottom w:val="none" w:sz="0" w:space="0" w:color="auto"/>
                        <w:right w:val="none" w:sz="0" w:space="0" w:color="auto"/>
                      </w:divBdr>
                      <w:divsChild>
                        <w:div w:id="1895507034">
                          <w:marLeft w:val="0"/>
                          <w:marRight w:val="0"/>
                          <w:marTop w:val="0"/>
                          <w:marBottom w:val="0"/>
                          <w:divBdr>
                            <w:top w:val="none" w:sz="0" w:space="0" w:color="auto"/>
                            <w:left w:val="none" w:sz="0" w:space="0" w:color="auto"/>
                            <w:bottom w:val="none" w:sz="0" w:space="0" w:color="auto"/>
                            <w:right w:val="none" w:sz="0" w:space="0" w:color="auto"/>
                          </w:divBdr>
                          <w:divsChild>
                            <w:div w:id="1413505354">
                              <w:marLeft w:val="0"/>
                              <w:marRight w:val="0"/>
                              <w:marTop w:val="0"/>
                              <w:marBottom w:val="0"/>
                              <w:divBdr>
                                <w:top w:val="none" w:sz="0" w:space="0" w:color="auto"/>
                                <w:left w:val="none" w:sz="0" w:space="0" w:color="auto"/>
                                <w:bottom w:val="none" w:sz="0" w:space="0" w:color="auto"/>
                                <w:right w:val="none" w:sz="0" w:space="0" w:color="auto"/>
                              </w:divBdr>
                              <w:divsChild>
                                <w:div w:id="4329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gov/briefingroom" TargetMode="External"/><Relationship Id="rId13" Type="http://schemas.openxmlformats.org/officeDocument/2006/relationships/hyperlink" Target="http://www.SaferCar.gov" TargetMode="External"/><Relationship Id="rId3" Type="http://schemas.microsoft.com/office/2007/relationships/stylesWithEffects" Target="stylesWithEffects.xml"/><Relationship Id="rId7" Type="http://schemas.openxmlformats.org/officeDocument/2006/relationships/hyperlink" Target="http://www.dot.gov/briefingroom" TargetMode="External"/><Relationship Id="rId12" Type="http://schemas.openxmlformats.org/officeDocument/2006/relationships/hyperlink" Target="http://www.youtube.com/USDOTNHT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witter.com/NHT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NHTSA" TargetMode="External"/><Relationship Id="rId4" Type="http://schemas.openxmlformats.org/officeDocument/2006/relationships/settings" Target="settings.xml"/><Relationship Id="rId9" Type="http://schemas.openxmlformats.org/officeDocument/2006/relationships/hyperlink" Target="http://www.safercar.gov/connectedvehic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OST</Company>
  <LinksUpToDate>false</LinksUpToDate>
  <CharactersWithSpaces>6602</CharactersWithSpaces>
  <SharedDoc>false</SharedDoc>
  <HLinks>
    <vt:vector size="6" baseType="variant">
      <vt:variant>
        <vt:i4>196623</vt:i4>
      </vt:variant>
      <vt:variant>
        <vt:i4>0</vt:i4>
      </vt:variant>
      <vt:variant>
        <vt:i4>0</vt:i4>
      </vt:variant>
      <vt:variant>
        <vt:i4>5</vt:i4>
      </vt:variant>
      <vt:variant>
        <vt:lpwstr>http://www.dot.gov/briefing-room.html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Justine.Adelizzi</dc:creator>
  <cp:lastModifiedBy>USDOT_User</cp:lastModifiedBy>
  <cp:revision>2</cp:revision>
  <cp:lastPrinted>2014-01-27T14:19:00Z</cp:lastPrinted>
  <dcterms:created xsi:type="dcterms:W3CDTF">2014-02-03T13:24:00Z</dcterms:created>
  <dcterms:modified xsi:type="dcterms:W3CDTF">2014-02-03T13:24:00Z</dcterms:modified>
</cp:coreProperties>
</file>